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D6E" w:rsidRDefault="00153D6E">
      <w:r>
        <w:rPr>
          <w:rFonts w:hint="eastAsia"/>
        </w:rPr>
        <w:t>様式第１号（第</w:t>
      </w:r>
      <w:r w:rsidR="007462F5">
        <w:rPr>
          <w:rFonts w:hint="eastAsia"/>
        </w:rPr>
        <w:t>４</w:t>
      </w:r>
      <w:r>
        <w:rPr>
          <w:rFonts w:hint="eastAsia"/>
        </w:rPr>
        <w:t>条関係）</w:t>
      </w:r>
      <w:bookmarkStart w:id="0" w:name="_GoBack"/>
      <w:bookmarkEnd w:id="0"/>
    </w:p>
    <w:p w:rsidR="00153D6E" w:rsidRPr="00E31F4B" w:rsidRDefault="00153D6E">
      <w:pPr>
        <w:rPr>
          <w:color w:val="000000" w:themeColor="text1"/>
        </w:rPr>
      </w:pPr>
    </w:p>
    <w:p w:rsidR="00153D6E" w:rsidRPr="00E31F4B" w:rsidRDefault="004312EE">
      <w:pPr>
        <w:jc w:val="right"/>
        <w:rPr>
          <w:color w:val="000000" w:themeColor="text1"/>
        </w:rPr>
      </w:pPr>
      <w:r w:rsidRPr="00E31F4B">
        <w:rPr>
          <w:rFonts w:hint="eastAsia"/>
          <w:color w:val="000000" w:themeColor="text1"/>
        </w:rPr>
        <w:t xml:space="preserve">　</w:t>
      </w:r>
      <w:r w:rsidR="00E31F4B" w:rsidRPr="00E31F4B">
        <w:rPr>
          <w:rFonts w:hint="eastAsia"/>
          <w:color w:val="000000" w:themeColor="text1"/>
        </w:rPr>
        <w:t xml:space="preserve">　</w:t>
      </w:r>
      <w:r w:rsidR="00E9782A" w:rsidRPr="00E31F4B">
        <w:rPr>
          <w:color w:val="000000" w:themeColor="text1"/>
        </w:rPr>
        <w:t xml:space="preserve"> </w:t>
      </w:r>
      <w:r w:rsidR="00153D6E" w:rsidRPr="00E31F4B">
        <w:rPr>
          <w:rFonts w:hint="eastAsia"/>
          <w:color w:val="000000" w:themeColor="text1"/>
        </w:rPr>
        <w:t>年</w:t>
      </w:r>
      <w:r w:rsidR="00B14976" w:rsidRPr="00E31F4B">
        <w:rPr>
          <w:rFonts w:hint="eastAsia"/>
          <w:color w:val="000000" w:themeColor="text1"/>
        </w:rPr>
        <w:t xml:space="preserve"> </w:t>
      </w:r>
      <w:r w:rsidR="00E31F4B" w:rsidRPr="00E31F4B">
        <w:rPr>
          <w:rFonts w:hint="eastAsia"/>
          <w:color w:val="000000" w:themeColor="text1"/>
        </w:rPr>
        <w:t xml:space="preserve">　</w:t>
      </w:r>
      <w:r w:rsidR="00E9782A" w:rsidRPr="00E31F4B">
        <w:rPr>
          <w:color w:val="000000" w:themeColor="text1"/>
        </w:rPr>
        <w:t xml:space="preserve"> </w:t>
      </w:r>
      <w:r w:rsidR="00153D6E" w:rsidRPr="00E31F4B">
        <w:rPr>
          <w:rFonts w:hint="eastAsia"/>
          <w:color w:val="000000" w:themeColor="text1"/>
        </w:rPr>
        <w:t>月</w:t>
      </w:r>
      <w:r w:rsidR="00B14976" w:rsidRPr="00E31F4B">
        <w:rPr>
          <w:rFonts w:hint="eastAsia"/>
          <w:color w:val="000000" w:themeColor="text1"/>
        </w:rPr>
        <w:t xml:space="preserve"> </w:t>
      </w:r>
      <w:r w:rsidR="00E31F4B" w:rsidRPr="00E31F4B">
        <w:rPr>
          <w:rFonts w:hint="eastAsia"/>
          <w:color w:val="000000" w:themeColor="text1"/>
        </w:rPr>
        <w:t xml:space="preserve">　</w:t>
      </w:r>
      <w:r w:rsidR="00E9782A" w:rsidRPr="00E31F4B">
        <w:rPr>
          <w:color w:val="000000" w:themeColor="text1"/>
        </w:rPr>
        <w:t xml:space="preserve"> </w:t>
      </w:r>
      <w:r w:rsidR="00153D6E" w:rsidRPr="00E31F4B">
        <w:rPr>
          <w:rFonts w:hint="eastAsia"/>
          <w:color w:val="000000" w:themeColor="text1"/>
        </w:rPr>
        <w:t xml:space="preserve">日　　</w:t>
      </w:r>
    </w:p>
    <w:p w:rsidR="00153D6E" w:rsidRPr="00E31F4B" w:rsidRDefault="00153D6E">
      <w:pPr>
        <w:rPr>
          <w:color w:val="000000" w:themeColor="text1"/>
        </w:rPr>
      </w:pPr>
      <w:r w:rsidRPr="00E31F4B">
        <w:rPr>
          <w:rFonts w:hint="eastAsia"/>
          <w:color w:val="000000" w:themeColor="text1"/>
        </w:rPr>
        <w:t xml:space="preserve">　　丹波市長　　</w:t>
      </w:r>
      <w:r w:rsidR="004312EE" w:rsidRPr="00E31F4B">
        <w:rPr>
          <w:rFonts w:hint="eastAsia"/>
          <w:color w:val="000000" w:themeColor="text1"/>
        </w:rPr>
        <w:t xml:space="preserve">林　時彦　</w:t>
      </w:r>
      <w:r w:rsidRPr="00E31F4B">
        <w:rPr>
          <w:rFonts w:hint="eastAsia"/>
          <w:color w:val="000000" w:themeColor="text1"/>
        </w:rPr>
        <w:t>様</w:t>
      </w:r>
    </w:p>
    <w:p w:rsidR="00153D6E" w:rsidRPr="00E31F4B" w:rsidRDefault="00153D6E" w:rsidP="00894403">
      <w:pPr>
        <w:spacing w:line="500" w:lineRule="exact"/>
        <w:jc w:val="right"/>
        <w:rPr>
          <w:color w:val="000000" w:themeColor="text1"/>
        </w:rPr>
      </w:pPr>
      <w:r w:rsidRPr="00E31F4B">
        <w:rPr>
          <w:rFonts w:hint="eastAsia"/>
          <w:color w:val="000000" w:themeColor="text1"/>
        </w:rPr>
        <w:t xml:space="preserve">申請者住所　</w:t>
      </w:r>
      <w:r w:rsidR="00E31F4B" w:rsidRPr="00E31F4B">
        <w:rPr>
          <w:rFonts w:hint="eastAsia"/>
          <w:color w:val="000000" w:themeColor="text1"/>
        </w:rPr>
        <w:t xml:space="preserve">　　　　　　　　　 </w:t>
      </w:r>
      <w:r w:rsidR="00E9782A" w:rsidRPr="00E31F4B">
        <w:rPr>
          <w:rFonts w:hint="eastAsia"/>
          <w:color w:val="000000" w:themeColor="text1"/>
        </w:rPr>
        <w:t xml:space="preserve">　　</w:t>
      </w:r>
      <w:r w:rsidR="00B14976" w:rsidRPr="00E31F4B">
        <w:rPr>
          <w:rFonts w:hint="eastAsia"/>
          <w:color w:val="000000" w:themeColor="text1"/>
        </w:rPr>
        <w:t xml:space="preserve"> </w:t>
      </w:r>
      <w:r w:rsidR="00E9782A" w:rsidRPr="00E31F4B">
        <w:rPr>
          <w:rFonts w:hint="eastAsia"/>
          <w:color w:val="000000" w:themeColor="text1"/>
        </w:rPr>
        <w:t xml:space="preserve">　</w:t>
      </w:r>
    </w:p>
    <w:p w:rsidR="00153D6E" w:rsidRPr="00E31F4B" w:rsidRDefault="00153D6E" w:rsidP="00894403">
      <w:pPr>
        <w:spacing w:line="500" w:lineRule="exact"/>
        <w:jc w:val="right"/>
        <w:rPr>
          <w:color w:val="000000" w:themeColor="text1"/>
        </w:rPr>
      </w:pPr>
      <w:r w:rsidRPr="00E31F4B">
        <w:rPr>
          <w:rFonts w:hint="eastAsia"/>
          <w:color w:val="000000" w:themeColor="text1"/>
        </w:rPr>
        <w:t xml:space="preserve">申請者氏名　</w:t>
      </w:r>
      <w:r w:rsidR="00E31F4B" w:rsidRPr="00E31F4B">
        <w:rPr>
          <w:rFonts w:hint="eastAsia"/>
          <w:color w:val="000000" w:themeColor="text1"/>
        </w:rPr>
        <w:t xml:space="preserve"> </w:t>
      </w:r>
      <w:r w:rsidR="00E31F4B" w:rsidRPr="00E31F4B">
        <w:rPr>
          <w:color w:val="000000" w:themeColor="text1"/>
        </w:rPr>
        <w:t xml:space="preserve">         </w:t>
      </w:r>
      <w:r w:rsidR="00E9782A" w:rsidRPr="00E31F4B">
        <w:rPr>
          <w:rFonts w:hint="eastAsia"/>
          <w:color w:val="000000" w:themeColor="text1"/>
        </w:rPr>
        <w:t xml:space="preserve">　　　　</w:t>
      </w:r>
      <w:r w:rsidR="0096185A" w:rsidRPr="00E31F4B">
        <w:rPr>
          <w:rFonts w:hint="eastAsia"/>
          <w:color w:val="000000" w:themeColor="text1"/>
        </w:rPr>
        <w:t xml:space="preserve">　　　　</w:t>
      </w:r>
    </w:p>
    <w:p w:rsidR="004312EE" w:rsidRPr="00E31F4B" w:rsidRDefault="004312EE" w:rsidP="00894403">
      <w:pPr>
        <w:spacing w:line="500" w:lineRule="exact"/>
        <w:jc w:val="right"/>
        <w:rPr>
          <w:color w:val="000000" w:themeColor="text1"/>
        </w:rPr>
      </w:pPr>
      <w:r w:rsidRPr="00E31F4B">
        <w:rPr>
          <w:rFonts w:hint="eastAsia"/>
          <w:color w:val="000000" w:themeColor="text1"/>
        </w:rPr>
        <w:t xml:space="preserve">電話番号　</w:t>
      </w:r>
      <w:r w:rsidR="00E9782A" w:rsidRPr="00E31F4B">
        <w:rPr>
          <w:rFonts w:hint="eastAsia"/>
          <w:color w:val="000000" w:themeColor="text1"/>
        </w:rPr>
        <w:t xml:space="preserve"> </w:t>
      </w:r>
      <w:r w:rsidR="00894403" w:rsidRPr="00E31F4B">
        <w:rPr>
          <w:rFonts w:hint="eastAsia"/>
          <w:color w:val="000000" w:themeColor="text1"/>
        </w:rPr>
        <w:t xml:space="preserve"> </w:t>
      </w:r>
      <w:r w:rsidR="00E31F4B" w:rsidRPr="00E31F4B">
        <w:rPr>
          <w:color w:val="000000" w:themeColor="text1"/>
        </w:rPr>
        <w:t xml:space="preserve">             </w:t>
      </w:r>
      <w:r w:rsidR="00E9782A" w:rsidRPr="00E31F4B">
        <w:rPr>
          <w:color w:val="000000" w:themeColor="text1"/>
        </w:rPr>
        <w:t xml:space="preserve">    </w:t>
      </w:r>
      <w:r w:rsidR="0096185A" w:rsidRPr="00E31F4B">
        <w:rPr>
          <w:rFonts w:hint="eastAsia"/>
          <w:color w:val="000000" w:themeColor="text1"/>
        </w:rPr>
        <w:t xml:space="preserve">　</w:t>
      </w:r>
      <w:r w:rsidR="00B14976" w:rsidRPr="00E31F4B">
        <w:rPr>
          <w:rFonts w:hint="eastAsia"/>
          <w:color w:val="000000" w:themeColor="text1"/>
        </w:rPr>
        <w:t xml:space="preserve"> </w:t>
      </w:r>
      <w:r w:rsidR="0096185A" w:rsidRPr="00E31F4B">
        <w:rPr>
          <w:rFonts w:hint="eastAsia"/>
          <w:color w:val="000000" w:themeColor="text1"/>
        </w:rPr>
        <w:t xml:space="preserve">　　　</w:t>
      </w:r>
    </w:p>
    <w:p w:rsidR="004312EE" w:rsidRPr="005F6DF2" w:rsidRDefault="004312EE" w:rsidP="00894403">
      <w:pPr>
        <w:spacing w:line="500" w:lineRule="exact"/>
        <w:jc w:val="right"/>
      </w:pPr>
      <w:r w:rsidRPr="00E31F4B">
        <w:rPr>
          <w:rFonts w:hint="eastAsia"/>
          <w:color w:val="000000" w:themeColor="text1"/>
        </w:rPr>
        <w:t>e</w:t>
      </w:r>
      <w:r w:rsidRPr="00E31F4B">
        <w:rPr>
          <w:color w:val="000000" w:themeColor="text1"/>
        </w:rPr>
        <w:t>-mail</w:t>
      </w:r>
      <w:r w:rsidR="0096185A" w:rsidRPr="00E31F4B">
        <w:rPr>
          <w:color w:val="000000" w:themeColor="text1"/>
        </w:rPr>
        <w:t xml:space="preserve">   </w:t>
      </w:r>
      <w:r w:rsidRPr="00E31F4B">
        <w:rPr>
          <w:rFonts w:hint="eastAsia"/>
          <w:color w:val="000000" w:themeColor="text1"/>
        </w:rPr>
        <w:t xml:space="preserve">　</w:t>
      </w:r>
      <w:r w:rsidR="00E9782A" w:rsidRPr="00E31F4B">
        <w:rPr>
          <w:color w:val="000000" w:themeColor="text1"/>
        </w:rPr>
        <w:t xml:space="preserve"> </w:t>
      </w:r>
      <w:r w:rsidR="00E31F4B" w:rsidRPr="00E31F4B">
        <w:rPr>
          <w:color w:val="000000" w:themeColor="text1"/>
        </w:rPr>
        <w:t xml:space="preserve">                  </w:t>
      </w:r>
      <w:r w:rsidR="00E9782A" w:rsidRPr="00E31F4B">
        <w:rPr>
          <w:color w:val="000000" w:themeColor="text1"/>
        </w:rPr>
        <w:t xml:space="preserve"> </w:t>
      </w:r>
      <w:r w:rsidR="0096185A" w:rsidRPr="00E31F4B">
        <w:rPr>
          <w:color w:val="000000" w:themeColor="text1"/>
        </w:rPr>
        <w:t xml:space="preserve">       </w:t>
      </w:r>
    </w:p>
    <w:p w:rsidR="00153D6E" w:rsidRPr="005F6DF2" w:rsidRDefault="00153D6E">
      <w:pPr>
        <w:spacing w:before="120" w:after="120"/>
        <w:jc w:val="center"/>
      </w:pPr>
      <w:r w:rsidRPr="005F6DF2">
        <w:rPr>
          <w:rFonts w:hint="eastAsia"/>
        </w:rPr>
        <w:t>農業経営基盤強化資金利子補給承認申請書</w:t>
      </w:r>
    </w:p>
    <w:p w:rsidR="00153D6E" w:rsidRPr="005F6DF2" w:rsidRDefault="00153D6E">
      <w:pPr>
        <w:ind w:left="210" w:hanging="210"/>
      </w:pPr>
      <w:r w:rsidRPr="005F6DF2">
        <w:rPr>
          <w:rFonts w:hint="eastAsia"/>
        </w:rPr>
        <w:t xml:space="preserve">　　下記の農業経営基盤強化資金の借入れについて利子補給を受けたいので、丹波市農業経営基盤強化資金利子補給金交付要綱第３条の規定に基づき申請します。</w:t>
      </w:r>
    </w:p>
    <w:p w:rsidR="00153D6E" w:rsidRPr="005F6DF2" w:rsidRDefault="00153D6E">
      <w:pPr>
        <w:spacing w:after="120"/>
        <w:jc w:val="center"/>
      </w:pPr>
      <w:r w:rsidRPr="005F6DF2">
        <w:rPr>
          <w:rFonts w:hint="eastAsia"/>
        </w:rPr>
        <w:t>記</w:t>
      </w:r>
    </w:p>
    <w:tbl>
      <w:tblPr>
        <w:tblW w:w="144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276"/>
        <w:gridCol w:w="1559"/>
        <w:gridCol w:w="993"/>
        <w:gridCol w:w="992"/>
        <w:gridCol w:w="1814"/>
        <w:gridCol w:w="1701"/>
        <w:gridCol w:w="1191"/>
        <w:gridCol w:w="1814"/>
        <w:gridCol w:w="1304"/>
      </w:tblGrid>
      <w:tr w:rsidR="00C633E9" w:rsidRPr="005F6DF2" w:rsidTr="00A12D33">
        <w:trPr>
          <w:cantSplit/>
          <w:trHeight w:hRule="exact" w:val="360"/>
        </w:trPr>
        <w:tc>
          <w:tcPr>
            <w:tcW w:w="1843" w:type="dxa"/>
            <w:vAlign w:val="center"/>
          </w:tcPr>
          <w:p w:rsidR="00153D6E" w:rsidRPr="005F6DF2" w:rsidRDefault="00153D6E">
            <w:pPr>
              <w:ind w:left="100" w:right="100"/>
              <w:jc w:val="center"/>
            </w:pPr>
            <w:r w:rsidRPr="005F6DF2">
              <w:rPr>
                <w:rFonts w:hint="eastAsia"/>
                <w:sz w:val="16"/>
                <w:szCs w:val="14"/>
              </w:rPr>
              <w:t>農業経営基盤強化資金</w:t>
            </w:r>
          </w:p>
        </w:tc>
        <w:tc>
          <w:tcPr>
            <w:tcW w:w="1276" w:type="dxa"/>
            <w:vMerge w:val="restart"/>
            <w:vAlign w:val="center"/>
          </w:tcPr>
          <w:p w:rsidR="004808A4" w:rsidRPr="005F6DF2" w:rsidRDefault="00153D6E">
            <w:pPr>
              <w:ind w:left="100" w:right="100"/>
              <w:jc w:val="distribute"/>
            </w:pPr>
            <w:r w:rsidRPr="005F6DF2">
              <w:rPr>
                <w:rFonts w:hAnsi="Courier New" w:hint="eastAsia"/>
                <w:spacing w:val="210"/>
              </w:rPr>
              <w:t>借</w:t>
            </w:r>
            <w:r w:rsidRPr="005F6DF2">
              <w:rPr>
                <w:rFonts w:hint="eastAsia"/>
              </w:rPr>
              <w:t>入</w:t>
            </w:r>
          </w:p>
          <w:p w:rsidR="00153D6E" w:rsidRPr="005F6DF2" w:rsidRDefault="00153D6E">
            <w:pPr>
              <w:ind w:left="100" w:right="100"/>
              <w:jc w:val="distribute"/>
            </w:pPr>
            <w:r w:rsidRPr="005F6DF2">
              <w:rPr>
                <w:rFonts w:hint="eastAsia"/>
              </w:rPr>
              <w:t>申込額</w:t>
            </w:r>
          </w:p>
        </w:tc>
        <w:tc>
          <w:tcPr>
            <w:tcW w:w="1559" w:type="dxa"/>
            <w:vMerge w:val="restart"/>
            <w:vAlign w:val="center"/>
          </w:tcPr>
          <w:p w:rsidR="00153D6E" w:rsidRPr="005F6DF2" w:rsidRDefault="00153D6E">
            <w:pPr>
              <w:ind w:left="100" w:right="100"/>
              <w:jc w:val="distribute"/>
            </w:pPr>
            <w:proofErr w:type="gramStart"/>
            <w:r w:rsidRPr="005F6DF2">
              <w:rPr>
                <w:rFonts w:hint="eastAsia"/>
              </w:rPr>
              <w:t>借受</w:t>
            </w:r>
            <w:proofErr w:type="gramEnd"/>
            <w:r w:rsidRPr="005F6DF2">
              <w:rPr>
                <w:rFonts w:hint="eastAsia"/>
              </w:rPr>
              <w:t>予定日</w:t>
            </w:r>
          </w:p>
        </w:tc>
        <w:tc>
          <w:tcPr>
            <w:tcW w:w="993" w:type="dxa"/>
            <w:vMerge w:val="restart"/>
            <w:vAlign w:val="center"/>
          </w:tcPr>
          <w:p w:rsidR="00153D6E" w:rsidRPr="005F6DF2" w:rsidRDefault="00153D6E">
            <w:pPr>
              <w:ind w:left="100" w:right="100"/>
              <w:jc w:val="distribute"/>
            </w:pPr>
            <w:r w:rsidRPr="005F6DF2">
              <w:rPr>
                <w:rFonts w:hAnsi="Courier New" w:hint="eastAsia"/>
                <w:spacing w:val="105"/>
              </w:rPr>
              <w:t>貸</w:t>
            </w:r>
            <w:r w:rsidRPr="005F6DF2">
              <w:rPr>
                <w:rFonts w:hint="eastAsia"/>
              </w:rPr>
              <w:t>付利率</w:t>
            </w:r>
          </w:p>
        </w:tc>
        <w:tc>
          <w:tcPr>
            <w:tcW w:w="992" w:type="dxa"/>
            <w:vMerge w:val="restart"/>
            <w:vAlign w:val="center"/>
          </w:tcPr>
          <w:p w:rsidR="00153D6E" w:rsidRPr="005F6DF2" w:rsidRDefault="00153D6E">
            <w:pPr>
              <w:ind w:left="100" w:right="100"/>
              <w:jc w:val="distribute"/>
            </w:pPr>
            <w:r w:rsidRPr="005F6DF2">
              <w:rPr>
                <w:rFonts w:hAnsi="Courier New" w:hint="eastAsia"/>
                <w:spacing w:val="105"/>
              </w:rPr>
              <w:t>利</w:t>
            </w:r>
            <w:r w:rsidRPr="005F6DF2">
              <w:rPr>
                <w:rFonts w:hint="eastAsia"/>
              </w:rPr>
              <w:t>子補給率</w:t>
            </w:r>
          </w:p>
        </w:tc>
        <w:tc>
          <w:tcPr>
            <w:tcW w:w="1814" w:type="dxa"/>
            <w:vMerge w:val="restart"/>
            <w:vAlign w:val="center"/>
          </w:tcPr>
          <w:p w:rsidR="00153D6E" w:rsidRPr="005F6DF2" w:rsidRDefault="00153D6E">
            <w:pPr>
              <w:ind w:left="100" w:right="100"/>
              <w:jc w:val="distribute"/>
            </w:pPr>
            <w:r w:rsidRPr="005F6DF2">
              <w:rPr>
                <w:rFonts w:hint="eastAsia"/>
              </w:rPr>
              <w:t>償還期限</w:t>
            </w:r>
          </w:p>
        </w:tc>
        <w:tc>
          <w:tcPr>
            <w:tcW w:w="1701" w:type="dxa"/>
            <w:vMerge w:val="restart"/>
            <w:vAlign w:val="center"/>
          </w:tcPr>
          <w:p w:rsidR="00153D6E" w:rsidRPr="005F6DF2" w:rsidRDefault="00153D6E">
            <w:pPr>
              <w:ind w:left="100" w:right="100"/>
              <w:jc w:val="distribute"/>
            </w:pPr>
            <w:r w:rsidRPr="005F6DF2">
              <w:rPr>
                <w:rFonts w:hint="eastAsia"/>
              </w:rPr>
              <w:t>据置期限</w:t>
            </w:r>
          </w:p>
        </w:tc>
        <w:tc>
          <w:tcPr>
            <w:tcW w:w="1191" w:type="dxa"/>
            <w:vMerge w:val="restart"/>
            <w:vAlign w:val="center"/>
          </w:tcPr>
          <w:p w:rsidR="00153D6E" w:rsidRPr="005F6DF2" w:rsidRDefault="00153D6E">
            <w:pPr>
              <w:ind w:left="100" w:right="100"/>
              <w:jc w:val="distribute"/>
            </w:pPr>
            <w:r w:rsidRPr="005F6DF2">
              <w:rPr>
                <w:rFonts w:hint="eastAsia"/>
              </w:rPr>
              <w:t>償還方法</w:t>
            </w:r>
          </w:p>
        </w:tc>
        <w:tc>
          <w:tcPr>
            <w:tcW w:w="1814" w:type="dxa"/>
            <w:vMerge w:val="restart"/>
            <w:vAlign w:val="center"/>
          </w:tcPr>
          <w:p w:rsidR="00153D6E" w:rsidRPr="005F6DF2" w:rsidRDefault="00153D6E">
            <w:pPr>
              <w:ind w:left="100" w:right="100"/>
              <w:jc w:val="distribute"/>
            </w:pPr>
            <w:r w:rsidRPr="005F6DF2">
              <w:rPr>
                <w:rFonts w:hint="eastAsia"/>
              </w:rPr>
              <w:t>利子補給期間</w:t>
            </w:r>
          </w:p>
        </w:tc>
        <w:tc>
          <w:tcPr>
            <w:tcW w:w="1304" w:type="dxa"/>
            <w:vMerge w:val="restart"/>
            <w:vAlign w:val="center"/>
          </w:tcPr>
          <w:p w:rsidR="00153D6E" w:rsidRPr="005F6DF2" w:rsidRDefault="00153D6E">
            <w:pPr>
              <w:ind w:left="100" w:right="100"/>
              <w:jc w:val="distribute"/>
            </w:pPr>
            <w:r w:rsidRPr="005F6DF2">
              <w:rPr>
                <w:rFonts w:hint="eastAsia"/>
              </w:rPr>
              <w:t>備考</w:t>
            </w:r>
          </w:p>
        </w:tc>
      </w:tr>
      <w:tr w:rsidR="00C633E9" w:rsidRPr="005F6DF2" w:rsidTr="00A12D33">
        <w:trPr>
          <w:cantSplit/>
          <w:trHeight w:hRule="exact" w:val="360"/>
        </w:trPr>
        <w:tc>
          <w:tcPr>
            <w:tcW w:w="1843" w:type="dxa"/>
            <w:vAlign w:val="center"/>
          </w:tcPr>
          <w:p w:rsidR="00153D6E" w:rsidRPr="005F6DF2" w:rsidRDefault="00153D6E">
            <w:pPr>
              <w:ind w:left="100" w:right="100"/>
              <w:jc w:val="center"/>
            </w:pPr>
            <w:r w:rsidRPr="005F6DF2">
              <w:rPr>
                <w:rFonts w:hint="eastAsia"/>
              </w:rPr>
              <w:t>借入申込日</w:t>
            </w:r>
          </w:p>
        </w:tc>
        <w:tc>
          <w:tcPr>
            <w:tcW w:w="1276" w:type="dxa"/>
            <w:vMerge/>
            <w:vAlign w:val="center"/>
          </w:tcPr>
          <w:p w:rsidR="00153D6E" w:rsidRPr="005F6DF2" w:rsidRDefault="00153D6E">
            <w:pPr>
              <w:ind w:left="100" w:right="100"/>
            </w:pPr>
          </w:p>
        </w:tc>
        <w:tc>
          <w:tcPr>
            <w:tcW w:w="1559" w:type="dxa"/>
            <w:vMerge/>
            <w:vAlign w:val="center"/>
          </w:tcPr>
          <w:p w:rsidR="00153D6E" w:rsidRPr="005F6DF2" w:rsidRDefault="00153D6E">
            <w:pPr>
              <w:ind w:left="100" w:right="100"/>
            </w:pPr>
          </w:p>
        </w:tc>
        <w:tc>
          <w:tcPr>
            <w:tcW w:w="993" w:type="dxa"/>
            <w:vMerge/>
            <w:vAlign w:val="center"/>
          </w:tcPr>
          <w:p w:rsidR="00153D6E" w:rsidRPr="005F6DF2" w:rsidRDefault="00153D6E">
            <w:pPr>
              <w:ind w:left="100" w:right="100"/>
            </w:pPr>
          </w:p>
        </w:tc>
        <w:tc>
          <w:tcPr>
            <w:tcW w:w="992" w:type="dxa"/>
            <w:vMerge/>
            <w:vAlign w:val="center"/>
          </w:tcPr>
          <w:p w:rsidR="00153D6E" w:rsidRPr="005F6DF2" w:rsidRDefault="00153D6E">
            <w:pPr>
              <w:ind w:left="100" w:right="100"/>
            </w:pPr>
          </w:p>
        </w:tc>
        <w:tc>
          <w:tcPr>
            <w:tcW w:w="1814" w:type="dxa"/>
            <w:vMerge/>
            <w:vAlign w:val="center"/>
          </w:tcPr>
          <w:p w:rsidR="00153D6E" w:rsidRPr="005F6DF2" w:rsidRDefault="00153D6E">
            <w:pPr>
              <w:ind w:left="100" w:right="100"/>
            </w:pPr>
          </w:p>
        </w:tc>
        <w:tc>
          <w:tcPr>
            <w:tcW w:w="1701" w:type="dxa"/>
            <w:vMerge/>
            <w:vAlign w:val="center"/>
          </w:tcPr>
          <w:p w:rsidR="00153D6E" w:rsidRPr="005F6DF2" w:rsidRDefault="00153D6E">
            <w:pPr>
              <w:ind w:left="100" w:right="100"/>
            </w:pPr>
          </w:p>
        </w:tc>
        <w:tc>
          <w:tcPr>
            <w:tcW w:w="1191" w:type="dxa"/>
            <w:vMerge/>
            <w:vAlign w:val="center"/>
          </w:tcPr>
          <w:p w:rsidR="00153D6E" w:rsidRPr="005F6DF2" w:rsidRDefault="00153D6E">
            <w:pPr>
              <w:ind w:left="100" w:right="100"/>
            </w:pPr>
          </w:p>
        </w:tc>
        <w:tc>
          <w:tcPr>
            <w:tcW w:w="1814" w:type="dxa"/>
            <w:vMerge/>
            <w:vAlign w:val="center"/>
          </w:tcPr>
          <w:p w:rsidR="00153D6E" w:rsidRPr="005F6DF2" w:rsidRDefault="00153D6E">
            <w:pPr>
              <w:ind w:left="100" w:right="100"/>
            </w:pPr>
          </w:p>
        </w:tc>
        <w:tc>
          <w:tcPr>
            <w:tcW w:w="1304" w:type="dxa"/>
            <w:vMerge/>
            <w:vAlign w:val="center"/>
          </w:tcPr>
          <w:p w:rsidR="00153D6E" w:rsidRPr="005F6DF2" w:rsidRDefault="00153D6E">
            <w:pPr>
              <w:ind w:left="100" w:right="100"/>
            </w:pPr>
          </w:p>
        </w:tc>
      </w:tr>
      <w:tr w:rsidR="00E31F4B" w:rsidRPr="005F6DF2" w:rsidTr="00E31F4B">
        <w:trPr>
          <w:cantSplit/>
          <w:trHeight w:hRule="exact" w:val="1984"/>
        </w:trPr>
        <w:tc>
          <w:tcPr>
            <w:tcW w:w="1843" w:type="dxa"/>
          </w:tcPr>
          <w:p w:rsidR="00E31F4B" w:rsidRPr="00E31F4B" w:rsidRDefault="00E31F4B" w:rsidP="00E31F4B">
            <w:pPr>
              <w:spacing w:before="40"/>
              <w:ind w:right="100"/>
              <w:jc w:val="center"/>
              <w:rPr>
                <w:color w:val="000000" w:themeColor="text1"/>
              </w:rPr>
            </w:pPr>
          </w:p>
        </w:tc>
        <w:tc>
          <w:tcPr>
            <w:tcW w:w="1276" w:type="dxa"/>
          </w:tcPr>
          <w:p w:rsidR="00E31F4B" w:rsidRPr="00E31F4B" w:rsidRDefault="00E31F4B" w:rsidP="00E31F4B">
            <w:pPr>
              <w:spacing w:before="40"/>
              <w:ind w:right="100"/>
              <w:jc w:val="center"/>
              <w:rPr>
                <w:color w:val="000000" w:themeColor="text1"/>
              </w:rPr>
            </w:pPr>
          </w:p>
        </w:tc>
        <w:tc>
          <w:tcPr>
            <w:tcW w:w="1559" w:type="dxa"/>
          </w:tcPr>
          <w:p w:rsidR="00E31F4B" w:rsidRPr="00E31F4B" w:rsidRDefault="00E31F4B" w:rsidP="00E31F4B">
            <w:pPr>
              <w:spacing w:before="40"/>
              <w:ind w:right="100"/>
              <w:jc w:val="center"/>
              <w:rPr>
                <w:color w:val="000000" w:themeColor="text1"/>
              </w:rPr>
            </w:pPr>
          </w:p>
        </w:tc>
        <w:tc>
          <w:tcPr>
            <w:tcW w:w="993" w:type="dxa"/>
          </w:tcPr>
          <w:p w:rsidR="00E31F4B" w:rsidRPr="00E31F4B" w:rsidRDefault="00E31F4B" w:rsidP="00E31F4B">
            <w:pPr>
              <w:spacing w:before="40"/>
              <w:ind w:left="100" w:right="100"/>
              <w:jc w:val="center"/>
              <w:rPr>
                <w:color w:val="000000" w:themeColor="text1"/>
                <w:szCs w:val="16"/>
              </w:rPr>
            </w:pPr>
          </w:p>
          <w:p w:rsidR="00E31F4B" w:rsidRPr="00E31F4B" w:rsidRDefault="00E31F4B" w:rsidP="00E31F4B">
            <w:pPr>
              <w:spacing w:before="40"/>
              <w:ind w:left="100" w:right="100"/>
              <w:jc w:val="center"/>
              <w:rPr>
                <w:color w:val="000000" w:themeColor="text1"/>
                <w:szCs w:val="16"/>
              </w:rPr>
            </w:pPr>
            <w:r w:rsidRPr="00E31F4B">
              <w:rPr>
                <w:rFonts w:hint="eastAsia"/>
                <w:color w:val="000000" w:themeColor="text1"/>
                <w:szCs w:val="16"/>
              </w:rPr>
              <w:t>（</w:t>
            </w:r>
            <w:r>
              <w:rPr>
                <w:rFonts w:hint="eastAsia"/>
                <w:color w:val="000000" w:themeColor="text1"/>
                <w:szCs w:val="16"/>
              </w:rPr>
              <w:t xml:space="preserve"> </w:t>
            </w:r>
            <w:r w:rsidRPr="00E31F4B">
              <w:rPr>
                <w:rFonts w:hint="eastAsia"/>
                <w:color w:val="000000" w:themeColor="text1"/>
                <w:szCs w:val="16"/>
              </w:rPr>
              <w:t>）</w:t>
            </w:r>
          </w:p>
        </w:tc>
        <w:tc>
          <w:tcPr>
            <w:tcW w:w="992" w:type="dxa"/>
          </w:tcPr>
          <w:p w:rsidR="00E31F4B" w:rsidRPr="00E31F4B" w:rsidRDefault="00E31F4B" w:rsidP="00E31F4B">
            <w:pPr>
              <w:spacing w:before="40"/>
              <w:ind w:left="100" w:right="100"/>
              <w:jc w:val="center"/>
              <w:rPr>
                <w:color w:val="000000" w:themeColor="text1"/>
              </w:rPr>
            </w:pPr>
          </w:p>
        </w:tc>
        <w:tc>
          <w:tcPr>
            <w:tcW w:w="1814" w:type="dxa"/>
          </w:tcPr>
          <w:p w:rsidR="00E31F4B" w:rsidRPr="00E31F4B" w:rsidRDefault="00E31F4B" w:rsidP="00E31F4B">
            <w:pPr>
              <w:spacing w:before="40"/>
              <w:ind w:left="100" w:right="100"/>
              <w:rPr>
                <w:color w:val="000000" w:themeColor="text1"/>
              </w:rPr>
            </w:pPr>
          </w:p>
        </w:tc>
        <w:tc>
          <w:tcPr>
            <w:tcW w:w="1701" w:type="dxa"/>
          </w:tcPr>
          <w:p w:rsidR="00E31F4B" w:rsidRPr="00E31F4B" w:rsidRDefault="00E31F4B" w:rsidP="00E31F4B">
            <w:pPr>
              <w:spacing w:before="40"/>
              <w:ind w:left="100" w:right="100"/>
              <w:rPr>
                <w:color w:val="000000" w:themeColor="text1"/>
              </w:rPr>
            </w:pPr>
          </w:p>
        </w:tc>
        <w:tc>
          <w:tcPr>
            <w:tcW w:w="1191" w:type="dxa"/>
          </w:tcPr>
          <w:p w:rsidR="00E31F4B" w:rsidRPr="00E31F4B" w:rsidRDefault="00E31F4B" w:rsidP="00E31F4B">
            <w:pPr>
              <w:spacing w:before="40"/>
              <w:ind w:left="100" w:right="100"/>
              <w:rPr>
                <w:rFonts w:hint="eastAsia"/>
                <w:color w:val="000000" w:themeColor="text1"/>
              </w:rPr>
            </w:pPr>
          </w:p>
        </w:tc>
        <w:tc>
          <w:tcPr>
            <w:tcW w:w="1814" w:type="dxa"/>
          </w:tcPr>
          <w:p w:rsidR="00E31F4B" w:rsidRPr="00E31F4B" w:rsidRDefault="00E31F4B" w:rsidP="00E31F4B">
            <w:pPr>
              <w:spacing w:before="40"/>
              <w:ind w:left="100" w:right="100"/>
              <w:jc w:val="right"/>
              <w:rPr>
                <w:color w:val="000000" w:themeColor="text1"/>
              </w:rPr>
            </w:pPr>
          </w:p>
          <w:p w:rsidR="00E31F4B" w:rsidRPr="00E31F4B" w:rsidRDefault="00E31F4B" w:rsidP="00E31F4B">
            <w:pPr>
              <w:spacing w:before="40"/>
              <w:ind w:left="100" w:right="100"/>
              <w:jc w:val="right"/>
              <w:rPr>
                <w:color w:val="000000" w:themeColor="text1"/>
              </w:rPr>
            </w:pPr>
          </w:p>
        </w:tc>
        <w:tc>
          <w:tcPr>
            <w:tcW w:w="1304" w:type="dxa"/>
          </w:tcPr>
          <w:p w:rsidR="00E31F4B" w:rsidRPr="00E31F4B" w:rsidRDefault="00E31F4B" w:rsidP="00E31F4B">
            <w:pPr>
              <w:spacing w:before="40"/>
              <w:ind w:left="100" w:right="100"/>
              <w:rPr>
                <w:rFonts w:hint="eastAsia"/>
                <w:color w:val="000000" w:themeColor="text1"/>
              </w:rPr>
            </w:pPr>
          </w:p>
        </w:tc>
      </w:tr>
    </w:tbl>
    <w:p w:rsidR="00153D6E" w:rsidRPr="005F6DF2" w:rsidRDefault="00153D6E">
      <w:pPr>
        <w:spacing w:before="120"/>
      </w:pPr>
      <w:r w:rsidRPr="005F6DF2">
        <w:rPr>
          <w:rFonts w:hint="eastAsia"/>
        </w:rPr>
        <w:t xml:space="preserve">　※　貸付利率の（　）は農山漁村振興基金からの利子助成後の金利を記入する。</w:t>
      </w:r>
    </w:p>
    <w:p w:rsidR="00153D6E" w:rsidRPr="005F6DF2" w:rsidRDefault="00153D6E">
      <w:r w:rsidRPr="005F6DF2">
        <w:rPr>
          <w:rFonts w:hint="eastAsia"/>
        </w:rPr>
        <w:t xml:space="preserve">　※　備考欄には希望する利子補給金の入金口座を記入する。</w:t>
      </w:r>
    </w:p>
    <w:p w:rsidR="00153D6E" w:rsidRDefault="00153D6E" w:rsidP="00564582">
      <w:r w:rsidRPr="005F6DF2">
        <w:rPr>
          <w:rFonts w:hint="eastAsia"/>
        </w:rPr>
        <w:t xml:space="preserve">　※　農林漁業金融公庫資金の借入申込書（写し）を添付する。</w:t>
      </w:r>
    </w:p>
    <w:sectPr w:rsidR="00153D6E" w:rsidSect="00864BD2">
      <w:footerReference w:type="even" r:id="rId7"/>
      <w:footerReference w:type="default" r:id="rId8"/>
      <w:pgSz w:w="16839" w:h="11907" w:orient="landscape" w:code="9"/>
      <w:pgMar w:top="1701" w:right="1701" w:bottom="113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9BF" w:rsidRDefault="00B039BF">
      <w:r>
        <w:separator/>
      </w:r>
    </w:p>
  </w:endnote>
  <w:endnote w:type="continuationSeparator" w:id="0">
    <w:p w:rsidR="00B039BF" w:rsidRDefault="00B0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6E" w:rsidRDefault="00153D6E">
    <w:pPr>
      <w:framePr w:wrap="around" w:vAnchor="text" w:hAnchor="margin" w:xAlign="center" w:y="1"/>
    </w:pPr>
    <w:r>
      <w:fldChar w:fldCharType="begin"/>
    </w:r>
    <w:r>
      <w:instrText xml:space="preserve">PAGE  </w:instrText>
    </w:r>
    <w:r>
      <w:fldChar w:fldCharType="separate"/>
    </w:r>
    <w:r>
      <w:rPr>
        <w:noProof/>
      </w:rPr>
      <w:t>14</w:t>
    </w:r>
    <w:r>
      <w:fldChar w:fldCharType="end"/>
    </w:r>
  </w:p>
  <w:p w:rsidR="00153D6E" w:rsidRDefault="00153D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6E" w:rsidRDefault="00153D6E">
    <w:pPr>
      <w:framePr w:wrap="around" w:vAnchor="text" w:hAnchor="margin" w:xAlign="center" w:y="1"/>
    </w:pPr>
    <w:r>
      <w:fldChar w:fldCharType="begin"/>
    </w:r>
    <w:r>
      <w:instrText xml:space="preserve">PAGE  </w:instrText>
    </w:r>
    <w:r>
      <w:fldChar w:fldCharType="separate"/>
    </w:r>
    <w:r w:rsidR="00564582">
      <w:rPr>
        <w:noProof/>
      </w:rPr>
      <w:t>1</w:t>
    </w:r>
    <w:r>
      <w:fldChar w:fldCharType="end"/>
    </w:r>
  </w:p>
  <w:p w:rsidR="00153D6E" w:rsidRDefault="00153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9BF" w:rsidRDefault="00B039BF">
      <w:r>
        <w:separator/>
      </w:r>
    </w:p>
  </w:footnote>
  <w:footnote w:type="continuationSeparator" w:id="0">
    <w:p w:rsidR="00B039BF" w:rsidRDefault="00B03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229"/>
  <w:drawingGridVerticalSpacing w:val="433"/>
  <w:characterSpacingControl w:val="compressPunctuation"/>
  <w:hdrShapeDefaults>
    <o:shapedefaults v:ext="edit" spidmax="9217">
      <v:textbox inset="5.85pt,.7pt,5.85pt,.7pt"/>
      <o:colormenu v:ext="edit" fillcolor="none [663]"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81"/>
    <w:rsid w:val="00030D07"/>
    <w:rsid w:val="00036585"/>
    <w:rsid w:val="00051D17"/>
    <w:rsid w:val="000961B2"/>
    <w:rsid w:val="00096E75"/>
    <w:rsid w:val="000F328C"/>
    <w:rsid w:val="0013199C"/>
    <w:rsid w:val="00153D6E"/>
    <w:rsid w:val="00173206"/>
    <w:rsid w:val="001754E1"/>
    <w:rsid w:val="00175D3F"/>
    <w:rsid w:val="001D284B"/>
    <w:rsid w:val="002366F8"/>
    <w:rsid w:val="0025731A"/>
    <w:rsid w:val="002603DC"/>
    <w:rsid w:val="002B50A0"/>
    <w:rsid w:val="0042790F"/>
    <w:rsid w:val="004312EE"/>
    <w:rsid w:val="004808A4"/>
    <w:rsid w:val="00496A0F"/>
    <w:rsid w:val="004C56FE"/>
    <w:rsid w:val="004E21CD"/>
    <w:rsid w:val="004F4211"/>
    <w:rsid w:val="004F6CAC"/>
    <w:rsid w:val="00507AE4"/>
    <w:rsid w:val="0051122C"/>
    <w:rsid w:val="00521B72"/>
    <w:rsid w:val="005339CA"/>
    <w:rsid w:val="0055215D"/>
    <w:rsid w:val="00564582"/>
    <w:rsid w:val="00572CEA"/>
    <w:rsid w:val="005949CA"/>
    <w:rsid w:val="005C533C"/>
    <w:rsid w:val="005F6DF2"/>
    <w:rsid w:val="00666E20"/>
    <w:rsid w:val="0068792F"/>
    <w:rsid w:val="006F1E1A"/>
    <w:rsid w:val="006F5244"/>
    <w:rsid w:val="00700160"/>
    <w:rsid w:val="00707EC3"/>
    <w:rsid w:val="007462F5"/>
    <w:rsid w:val="00787E34"/>
    <w:rsid w:val="007A3A1A"/>
    <w:rsid w:val="0084658D"/>
    <w:rsid w:val="00864BD2"/>
    <w:rsid w:val="00894403"/>
    <w:rsid w:val="008D4B7A"/>
    <w:rsid w:val="00931291"/>
    <w:rsid w:val="0096185A"/>
    <w:rsid w:val="009728F7"/>
    <w:rsid w:val="00976C2A"/>
    <w:rsid w:val="00997CBD"/>
    <w:rsid w:val="00A12D33"/>
    <w:rsid w:val="00A212E4"/>
    <w:rsid w:val="00A244BB"/>
    <w:rsid w:val="00A27F15"/>
    <w:rsid w:val="00AA49BB"/>
    <w:rsid w:val="00AA51E1"/>
    <w:rsid w:val="00AD2BD1"/>
    <w:rsid w:val="00B039BF"/>
    <w:rsid w:val="00B12868"/>
    <w:rsid w:val="00B14976"/>
    <w:rsid w:val="00BA1381"/>
    <w:rsid w:val="00BA3B3D"/>
    <w:rsid w:val="00BF26EE"/>
    <w:rsid w:val="00C633E9"/>
    <w:rsid w:val="00CA7299"/>
    <w:rsid w:val="00CC0828"/>
    <w:rsid w:val="00CE42F3"/>
    <w:rsid w:val="00CF5B21"/>
    <w:rsid w:val="00D07FDC"/>
    <w:rsid w:val="00D10698"/>
    <w:rsid w:val="00D23DCE"/>
    <w:rsid w:val="00D34BB5"/>
    <w:rsid w:val="00D67098"/>
    <w:rsid w:val="00DB6FA8"/>
    <w:rsid w:val="00E31F4B"/>
    <w:rsid w:val="00E479B5"/>
    <w:rsid w:val="00E503E5"/>
    <w:rsid w:val="00E5608E"/>
    <w:rsid w:val="00E560D6"/>
    <w:rsid w:val="00E918BF"/>
    <w:rsid w:val="00E9782A"/>
    <w:rsid w:val="00EC2E32"/>
    <w:rsid w:val="00EC4FF6"/>
    <w:rsid w:val="00EE124F"/>
    <w:rsid w:val="00EF2E80"/>
    <w:rsid w:val="00F17F04"/>
    <w:rsid w:val="00F20C8F"/>
    <w:rsid w:val="00F30A1F"/>
    <w:rsid w:val="00F41877"/>
    <w:rsid w:val="00F4328D"/>
    <w:rsid w:val="00FE72E7"/>
    <w:rsid w:val="00FF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enu v:ext="edit" fillcolor="none [663]" strokecolor="none"/>
    </o:shapedefaults>
    <o:shapelayout v:ext="edit">
      <o:idmap v:ext="edit" data="1"/>
    </o:shapelayout>
  </w:shapeDefaults>
  <w:decimalSymbol w:val="."/>
  <w:listSeparator w:val=","/>
  <w14:docId w14:val="2B0A3633"/>
  <w15:chartTrackingRefBased/>
  <w15:docId w15:val="{88D08945-0C87-4649-8996-5776D062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Body Text Indent"/>
    <w:basedOn w:val="a"/>
    <w:pPr>
      <w:ind w:left="230" w:hanging="230"/>
    </w:pPr>
  </w:style>
  <w:style w:type="character" w:styleId="ab">
    <w:name w:val="annotation reference"/>
    <w:uiPriority w:val="99"/>
    <w:semiHidden/>
    <w:unhideWhenUsed/>
    <w:rsid w:val="00F17F04"/>
    <w:rPr>
      <w:sz w:val="18"/>
      <w:szCs w:val="18"/>
    </w:rPr>
  </w:style>
  <w:style w:type="paragraph" w:styleId="ac">
    <w:name w:val="annotation text"/>
    <w:basedOn w:val="a"/>
    <w:link w:val="ad"/>
    <w:uiPriority w:val="99"/>
    <w:semiHidden/>
    <w:unhideWhenUsed/>
    <w:rsid w:val="00F17F04"/>
    <w:pPr>
      <w:jc w:val="left"/>
    </w:pPr>
  </w:style>
  <w:style w:type="character" w:customStyle="1" w:styleId="ad">
    <w:name w:val="コメント文字列 (文字)"/>
    <w:link w:val="ac"/>
    <w:uiPriority w:val="99"/>
    <w:semiHidden/>
    <w:rsid w:val="00F17F04"/>
    <w:rPr>
      <w:rFonts w:ascii="ＭＳ 明朝"/>
      <w:kern w:val="2"/>
      <w:sz w:val="21"/>
    </w:rPr>
  </w:style>
  <w:style w:type="paragraph" w:styleId="ae">
    <w:name w:val="annotation subject"/>
    <w:basedOn w:val="ac"/>
    <w:next w:val="ac"/>
    <w:link w:val="af"/>
    <w:uiPriority w:val="99"/>
    <w:semiHidden/>
    <w:unhideWhenUsed/>
    <w:rsid w:val="00F17F04"/>
    <w:rPr>
      <w:b/>
      <w:bCs/>
    </w:rPr>
  </w:style>
  <w:style w:type="character" w:customStyle="1" w:styleId="af">
    <w:name w:val="コメント内容 (文字)"/>
    <w:link w:val="ae"/>
    <w:uiPriority w:val="99"/>
    <w:semiHidden/>
    <w:rsid w:val="00F17F04"/>
    <w:rPr>
      <w:rFonts w:ascii="ＭＳ 明朝"/>
      <w:b/>
      <w:bCs/>
      <w:kern w:val="2"/>
      <w:sz w:val="21"/>
    </w:rPr>
  </w:style>
  <w:style w:type="character" w:styleId="af0">
    <w:name w:val="Hyperlink"/>
    <w:uiPriority w:val="99"/>
    <w:unhideWhenUsed/>
    <w:rsid w:val="00D10698"/>
    <w:rPr>
      <w:color w:val="0563C1"/>
      <w:u w:val="single"/>
    </w:rPr>
  </w:style>
  <w:style w:type="character" w:styleId="af1">
    <w:name w:val="Unresolved Mention"/>
    <w:uiPriority w:val="99"/>
    <w:semiHidden/>
    <w:unhideWhenUsed/>
    <w:rsid w:val="00D1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2376;&#12423;&#12358;&#12375;&#12423;&#12383;&#12385;\&#27972;&#26360;&#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2F88E-3631-41AE-8953-76ADD3AB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浄書用.dot</Template>
  <TotalTime>83</TotalTime>
  <Pages>1</Pages>
  <Words>272</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丹波市農業経営基盤強化資金利子補給金交付要綱</vt:lpstr>
      <vt:lpstr>　　　丹波市農業経営基盤強化資金利子補給金交付要綱</vt:lpstr>
    </vt:vector>
  </TitlesOfParts>
  <Manager> </Manager>
  <Company>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丹波市農業経営基盤強化資金利子補給金交付要綱</dc:title>
  <dc:subject> </dc:subject>
  <dc:creator>HKM2407</dc:creator>
  <cp:keywords/>
  <cp:lastModifiedBy>丹波市</cp:lastModifiedBy>
  <cp:revision>7</cp:revision>
  <cp:lastPrinted>2024-04-04T05:55:00Z</cp:lastPrinted>
  <dcterms:created xsi:type="dcterms:W3CDTF">2025-12-05T04:51:00Z</dcterms:created>
  <dcterms:modified xsi:type="dcterms:W3CDTF">2025-12-05T06:16:00Z</dcterms:modified>
</cp:coreProperties>
</file>