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DECFFE" w14:textId="77777777" w:rsidR="007B4B3A" w:rsidRPr="009178BD" w:rsidRDefault="00882D57" w:rsidP="00597D54">
      <w:pPr>
        <w:jc w:val="center"/>
        <w:rPr>
          <w:rFonts w:hAnsi="ＭＳ 明朝"/>
          <w:b/>
          <w:sz w:val="28"/>
          <w:szCs w:val="28"/>
        </w:rPr>
      </w:pPr>
      <w:bookmarkStart w:id="0" w:name="_GoBack"/>
      <w:bookmarkEnd w:id="0"/>
      <w:r w:rsidRPr="009178BD">
        <w:rPr>
          <w:rFonts w:hAnsi="ＭＳ 明朝" w:hint="eastAsia"/>
          <w:b/>
          <w:sz w:val="28"/>
          <w:szCs w:val="28"/>
        </w:rPr>
        <w:t>元気な農業づくり推進対策</w:t>
      </w:r>
      <w:r w:rsidR="00447CCC" w:rsidRPr="009178BD">
        <w:rPr>
          <w:rFonts w:hAnsi="ＭＳ 明朝" w:hint="eastAsia"/>
          <w:b/>
          <w:sz w:val="28"/>
          <w:szCs w:val="28"/>
        </w:rPr>
        <w:t>実施要領</w:t>
      </w:r>
    </w:p>
    <w:p w14:paraId="1ADE121A" w14:textId="77777777" w:rsidR="002A15AA" w:rsidRPr="009178BD" w:rsidRDefault="002A15AA">
      <w:pPr>
        <w:rPr>
          <w:rFonts w:hAnsi="ＭＳ 明朝"/>
          <w:b/>
        </w:rPr>
      </w:pPr>
    </w:p>
    <w:p w14:paraId="54692638" w14:textId="77777777" w:rsidR="007B4B3A" w:rsidRPr="009178BD" w:rsidRDefault="00223C73">
      <w:pPr>
        <w:rPr>
          <w:rFonts w:hAnsi="ＭＳ 明朝"/>
          <w:b/>
        </w:rPr>
      </w:pPr>
      <w:r w:rsidRPr="009178BD">
        <w:rPr>
          <w:rFonts w:hAnsi="ＭＳ 明朝" w:hint="eastAsia"/>
          <w:b/>
        </w:rPr>
        <w:t>第１</w:t>
      </w:r>
      <w:r w:rsidR="007B4B3A" w:rsidRPr="009178BD">
        <w:rPr>
          <w:rFonts w:hAnsi="ＭＳ 明朝" w:hint="eastAsia"/>
          <w:b/>
        </w:rPr>
        <w:t xml:space="preserve">　趣　旨</w:t>
      </w:r>
    </w:p>
    <w:p w14:paraId="60EC03B7" w14:textId="77777777" w:rsidR="007B4B3A" w:rsidRPr="009178BD" w:rsidRDefault="0020151F" w:rsidP="00223C73">
      <w:pPr>
        <w:ind w:firstLineChars="100" w:firstLine="240"/>
        <w:rPr>
          <w:rFonts w:hAnsi="ＭＳ 明朝"/>
        </w:rPr>
      </w:pPr>
      <w:r w:rsidRPr="009178BD">
        <w:rPr>
          <w:rFonts w:hAnsi="ＭＳ 明朝" w:hint="eastAsia"/>
        </w:rPr>
        <w:t>この対策は、「ひょうご農林水産ビジョン２０</w:t>
      </w:r>
      <w:r w:rsidR="0091770F" w:rsidRPr="009178BD">
        <w:rPr>
          <w:rFonts w:hAnsi="ＭＳ 明朝" w:hint="eastAsia"/>
        </w:rPr>
        <w:t>３０</w:t>
      </w:r>
      <w:r w:rsidR="00E14961" w:rsidRPr="009178BD">
        <w:rPr>
          <w:rFonts w:hAnsi="ＭＳ 明朝" w:hint="eastAsia"/>
        </w:rPr>
        <w:t>」（以下「ビジョン」という。）の効果</w:t>
      </w:r>
      <w:r w:rsidR="007B4B3A" w:rsidRPr="009178BD">
        <w:rPr>
          <w:rFonts w:hAnsi="ＭＳ 明朝" w:hint="eastAsia"/>
        </w:rPr>
        <w:t>的・効率的な推進を図り、また、兵庫県内の農業・農村の元気創出と地域独自の発展を促進するための取組に対</w:t>
      </w:r>
      <w:r w:rsidR="00823F51" w:rsidRPr="009178BD">
        <w:rPr>
          <w:rFonts w:hAnsi="ＭＳ 明朝" w:hint="eastAsia"/>
        </w:rPr>
        <w:t>する</w:t>
      </w:r>
      <w:r w:rsidR="007B4B3A" w:rsidRPr="009178BD">
        <w:rPr>
          <w:rFonts w:hAnsi="ＭＳ 明朝" w:hint="eastAsia"/>
        </w:rPr>
        <w:t>支援</w:t>
      </w:r>
      <w:r w:rsidR="00823F51" w:rsidRPr="009178BD">
        <w:rPr>
          <w:rFonts w:hAnsi="ＭＳ 明朝" w:hint="eastAsia"/>
        </w:rPr>
        <w:t>を目的と</w:t>
      </w:r>
      <w:r w:rsidR="007B4B3A" w:rsidRPr="009178BD">
        <w:rPr>
          <w:rFonts w:hAnsi="ＭＳ 明朝" w:hint="eastAsia"/>
        </w:rPr>
        <w:t>する。</w:t>
      </w:r>
    </w:p>
    <w:p w14:paraId="5957675C" w14:textId="77777777" w:rsidR="007B4B3A" w:rsidRPr="009178BD" w:rsidRDefault="007B4B3A" w:rsidP="007B4B3A">
      <w:pPr>
        <w:rPr>
          <w:rFonts w:hAnsi="ＭＳ 明朝"/>
        </w:rPr>
      </w:pPr>
    </w:p>
    <w:p w14:paraId="09251323" w14:textId="77777777" w:rsidR="007B4B3A" w:rsidRPr="009178BD" w:rsidRDefault="00223C73" w:rsidP="0071567D">
      <w:pPr>
        <w:rPr>
          <w:rFonts w:hAnsi="ＭＳ 明朝"/>
          <w:b/>
        </w:rPr>
      </w:pPr>
      <w:r w:rsidRPr="009178BD">
        <w:rPr>
          <w:rFonts w:hAnsi="ＭＳ 明朝" w:hint="eastAsia"/>
          <w:b/>
        </w:rPr>
        <w:t>第２</w:t>
      </w:r>
      <w:r w:rsidR="007B4B3A" w:rsidRPr="009178BD">
        <w:rPr>
          <w:rFonts w:hAnsi="ＭＳ 明朝" w:hint="eastAsia"/>
          <w:b/>
        </w:rPr>
        <w:t xml:space="preserve">　施</w:t>
      </w:r>
      <w:r w:rsidR="002856FA" w:rsidRPr="009178BD">
        <w:rPr>
          <w:rFonts w:hAnsi="ＭＳ 明朝" w:hint="eastAsia"/>
          <w:b/>
        </w:rPr>
        <w:t xml:space="preserve">　</w:t>
      </w:r>
      <w:r w:rsidR="007B4B3A" w:rsidRPr="009178BD">
        <w:rPr>
          <w:rFonts w:hAnsi="ＭＳ 明朝" w:hint="eastAsia"/>
          <w:b/>
        </w:rPr>
        <w:t>策</w:t>
      </w:r>
    </w:p>
    <w:p w14:paraId="6E5BC99A" w14:textId="77777777" w:rsidR="0071567D" w:rsidRPr="009178BD" w:rsidRDefault="007B4B3A" w:rsidP="0071567D">
      <w:pPr>
        <w:rPr>
          <w:rFonts w:hAnsi="ＭＳ 明朝"/>
          <w:szCs w:val="21"/>
        </w:rPr>
      </w:pPr>
      <w:r w:rsidRPr="009178BD">
        <w:rPr>
          <w:rFonts w:hAnsi="ＭＳ 明朝" w:hint="eastAsia"/>
        </w:rPr>
        <w:t xml:space="preserve">　</w:t>
      </w:r>
      <w:r w:rsidR="0071567D" w:rsidRPr="009178BD">
        <w:rPr>
          <w:rFonts w:hAnsi="ＭＳ 明朝" w:hint="eastAsia"/>
          <w:szCs w:val="21"/>
        </w:rPr>
        <w:t>元気な農業づくり推進対策（以下「対策」という。）は、第１の趣旨を踏まえ、ビジョンのめざす姿の実現に向けて設定する次の施策の基本方向に資するものとして行う。</w:t>
      </w:r>
    </w:p>
    <w:p w14:paraId="5252195F" w14:textId="77777777" w:rsidR="0071567D" w:rsidRPr="009178BD" w:rsidRDefault="0071567D" w:rsidP="0071567D">
      <w:pPr>
        <w:ind w:firstLineChars="100" w:firstLine="240"/>
        <w:rPr>
          <w:rFonts w:hAnsi="ＭＳ 明朝"/>
          <w:szCs w:val="21"/>
        </w:rPr>
      </w:pPr>
      <w:r w:rsidRPr="009178BD">
        <w:rPr>
          <w:rFonts w:hAnsi="ＭＳ 明朝" w:hint="eastAsia"/>
          <w:szCs w:val="21"/>
        </w:rPr>
        <w:t xml:space="preserve">（１）　</w:t>
      </w:r>
      <w:r w:rsidR="0091770F" w:rsidRPr="009178BD">
        <w:rPr>
          <w:rFonts w:hAnsi="ＭＳ 明朝" w:hint="eastAsia"/>
          <w:szCs w:val="21"/>
        </w:rPr>
        <w:t>基幹産業として持続的に発展する農林水産業の展開</w:t>
      </w:r>
    </w:p>
    <w:p w14:paraId="32A4383D" w14:textId="77777777" w:rsidR="0071567D" w:rsidRPr="009178BD" w:rsidRDefault="0071567D" w:rsidP="0071567D">
      <w:pPr>
        <w:ind w:firstLineChars="100" w:firstLine="240"/>
        <w:rPr>
          <w:rFonts w:hAnsi="ＭＳ 明朝"/>
          <w:szCs w:val="21"/>
        </w:rPr>
      </w:pPr>
      <w:r w:rsidRPr="009178BD">
        <w:rPr>
          <w:rFonts w:hAnsi="ＭＳ 明朝" w:hint="eastAsia"/>
          <w:szCs w:val="21"/>
        </w:rPr>
        <w:t xml:space="preserve">（２）　</w:t>
      </w:r>
      <w:r w:rsidR="0091770F" w:rsidRPr="009178BD">
        <w:rPr>
          <w:rFonts w:hAnsi="ＭＳ 明朝" w:hint="eastAsia"/>
          <w:szCs w:val="21"/>
        </w:rPr>
        <w:t>県民が安心して暮らせる活力ある地域の創出</w:t>
      </w:r>
    </w:p>
    <w:p w14:paraId="610E571F" w14:textId="77777777" w:rsidR="0071567D" w:rsidRPr="009178BD" w:rsidRDefault="0071567D" w:rsidP="0071567D">
      <w:pPr>
        <w:ind w:firstLineChars="100" w:firstLine="240"/>
        <w:rPr>
          <w:rFonts w:hAnsi="ＭＳ 明朝"/>
          <w:szCs w:val="21"/>
        </w:rPr>
      </w:pPr>
      <w:r w:rsidRPr="009178BD">
        <w:rPr>
          <w:rFonts w:hAnsi="ＭＳ 明朝" w:hint="eastAsia"/>
          <w:szCs w:val="21"/>
        </w:rPr>
        <w:t xml:space="preserve">（３）　</w:t>
      </w:r>
      <w:r w:rsidR="0091770F" w:rsidRPr="009178BD">
        <w:rPr>
          <w:rFonts w:hAnsi="ＭＳ 明朝" w:hint="eastAsia"/>
          <w:szCs w:val="21"/>
        </w:rPr>
        <w:t>「農」の恵みによる健康で豊かな暮らしの充実</w:t>
      </w:r>
    </w:p>
    <w:p w14:paraId="7E312DBA" w14:textId="77777777" w:rsidR="002856FA" w:rsidRPr="009178BD" w:rsidRDefault="002856FA" w:rsidP="0071567D">
      <w:pPr>
        <w:rPr>
          <w:rFonts w:hAnsi="ＭＳ 明朝"/>
        </w:rPr>
      </w:pPr>
    </w:p>
    <w:p w14:paraId="3FB4473C" w14:textId="77777777" w:rsidR="002856FA" w:rsidRPr="009178BD" w:rsidRDefault="00223C73" w:rsidP="0071567D">
      <w:pPr>
        <w:rPr>
          <w:rFonts w:hAnsi="ＭＳ 明朝"/>
          <w:b/>
        </w:rPr>
      </w:pPr>
      <w:r w:rsidRPr="009178BD">
        <w:rPr>
          <w:rFonts w:hAnsi="ＭＳ 明朝" w:hint="eastAsia"/>
          <w:b/>
        </w:rPr>
        <w:t>第３</w:t>
      </w:r>
      <w:r w:rsidR="00882D57" w:rsidRPr="009178BD">
        <w:rPr>
          <w:rFonts w:hAnsi="ＭＳ 明朝" w:hint="eastAsia"/>
          <w:b/>
        </w:rPr>
        <w:t xml:space="preserve">　対策</w:t>
      </w:r>
      <w:r w:rsidR="002856FA" w:rsidRPr="009178BD">
        <w:rPr>
          <w:rFonts w:hAnsi="ＭＳ 明朝" w:hint="eastAsia"/>
          <w:b/>
        </w:rPr>
        <w:t>の実施等</w:t>
      </w:r>
    </w:p>
    <w:p w14:paraId="021D9CA5" w14:textId="77777777" w:rsidR="002856FA" w:rsidRPr="009178BD" w:rsidRDefault="00882D57" w:rsidP="00223C73">
      <w:pPr>
        <w:ind w:firstLineChars="100" w:firstLine="240"/>
        <w:rPr>
          <w:rFonts w:hAnsi="ＭＳ 明朝"/>
        </w:rPr>
      </w:pPr>
      <w:r w:rsidRPr="009178BD">
        <w:rPr>
          <w:rFonts w:hAnsi="ＭＳ 明朝" w:hint="eastAsia"/>
        </w:rPr>
        <w:t xml:space="preserve">１　</w:t>
      </w:r>
      <w:r w:rsidR="002856FA" w:rsidRPr="009178BD">
        <w:rPr>
          <w:rFonts w:hAnsi="ＭＳ 明朝" w:hint="eastAsia"/>
        </w:rPr>
        <w:t>実施方針</w:t>
      </w:r>
    </w:p>
    <w:p w14:paraId="450F233C" w14:textId="77777777" w:rsidR="00A73B3A" w:rsidRPr="009178BD" w:rsidRDefault="002856FA" w:rsidP="002726FA">
      <w:pPr>
        <w:ind w:leftChars="100" w:left="480" w:hangingChars="100" w:hanging="240"/>
        <w:rPr>
          <w:rFonts w:hAnsi="ＭＳ 明朝" w:cs="ＭＳ Ｐゴシック"/>
          <w:kern w:val="0"/>
        </w:rPr>
      </w:pPr>
      <w:r w:rsidRPr="009178BD">
        <w:rPr>
          <w:rFonts w:hAnsi="ＭＳ 明朝" w:hint="eastAsia"/>
        </w:rPr>
        <w:t xml:space="preserve">　　</w:t>
      </w:r>
      <w:r w:rsidR="00B24FEA" w:rsidRPr="009178BD">
        <w:rPr>
          <w:rFonts w:hAnsi="ＭＳ 明朝" w:hint="eastAsia"/>
        </w:rPr>
        <w:t>対策は、</w:t>
      </w:r>
      <w:r w:rsidR="00882D57" w:rsidRPr="009178BD">
        <w:rPr>
          <w:rFonts w:hAnsi="ＭＳ 明朝" w:hint="eastAsia"/>
        </w:rPr>
        <w:t>ビジョン及び</w:t>
      </w:r>
      <w:r w:rsidRPr="009178BD">
        <w:rPr>
          <w:rFonts w:hAnsi="ＭＳ 明朝" w:hint="eastAsia"/>
        </w:rPr>
        <w:t>地域農林水産ビジョン</w:t>
      </w:r>
      <w:r w:rsidR="00935B41" w:rsidRPr="009178BD">
        <w:rPr>
          <w:rFonts w:hAnsi="ＭＳ 明朝" w:hint="eastAsia"/>
        </w:rPr>
        <w:t>（以下「地域ビジョン」という。）</w:t>
      </w:r>
      <w:r w:rsidR="00E65C43" w:rsidRPr="009178BD">
        <w:rPr>
          <w:rFonts w:hAnsi="ＭＳ 明朝" w:hint="eastAsia"/>
        </w:rPr>
        <w:t>に基づき、地域が抱える問題の明確化を図り、その問題</w:t>
      </w:r>
      <w:r w:rsidR="00CB6B2C" w:rsidRPr="009178BD">
        <w:rPr>
          <w:rFonts w:hAnsi="ＭＳ 明朝" w:hint="eastAsia"/>
        </w:rPr>
        <w:t>解決</w:t>
      </w:r>
      <w:r w:rsidRPr="009178BD">
        <w:rPr>
          <w:rFonts w:hAnsi="ＭＳ 明朝" w:hint="eastAsia"/>
        </w:rPr>
        <w:t>に向け、地域の実情に応じて２に定める取組</w:t>
      </w:r>
      <w:r w:rsidR="00E65C43" w:rsidRPr="009178BD">
        <w:rPr>
          <w:rFonts w:hAnsi="ＭＳ 明朝" w:cs="ＭＳ Ｐゴシック" w:hint="eastAsia"/>
          <w:kern w:val="0"/>
        </w:rPr>
        <w:t>を適切に組み合わせるとともに、</w:t>
      </w:r>
      <w:r w:rsidR="00DA05B3" w:rsidRPr="009178BD">
        <w:rPr>
          <w:rFonts w:hAnsi="ＭＳ 明朝" w:cs="ＭＳ Ｐゴシック" w:hint="eastAsia"/>
          <w:kern w:val="0"/>
        </w:rPr>
        <w:t>環境創造型農業の推進等、</w:t>
      </w:r>
      <w:r w:rsidR="00E65C43" w:rsidRPr="009178BD">
        <w:rPr>
          <w:rFonts w:hAnsi="ＭＳ 明朝" w:cs="ＭＳ Ｐゴシック" w:hint="eastAsia"/>
          <w:kern w:val="0"/>
        </w:rPr>
        <w:t>各種関連対策との連携を図り</w:t>
      </w:r>
      <w:r w:rsidRPr="009178BD">
        <w:rPr>
          <w:rFonts w:hAnsi="ＭＳ 明朝" w:cs="ＭＳ Ｐゴシック" w:hint="eastAsia"/>
          <w:kern w:val="0"/>
        </w:rPr>
        <w:t>、総合的に実施する</w:t>
      </w:r>
      <w:r w:rsidR="00CF278D" w:rsidRPr="009178BD">
        <w:rPr>
          <w:rFonts w:hAnsi="ＭＳ 明朝" w:cs="ＭＳ Ｐゴシック" w:hint="eastAsia"/>
          <w:kern w:val="0"/>
        </w:rPr>
        <w:t>。</w:t>
      </w:r>
    </w:p>
    <w:p w14:paraId="70C77E9A" w14:textId="77777777" w:rsidR="00A73B3A" w:rsidRPr="009178BD" w:rsidRDefault="00A73B3A" w:rsidP="00223C73">
      <w:pPr>
        <w:ind w:firstLineChars="100" w:firstLine="240"/>
        <w:rPr>
          <w:rFonts w:hAnsi="ＭＳ 明朝" w:cs="ＭＳ Ｐゴシック"/>
          <w:kern w:val="0"/>
        </w:rPr>
      </w:pPr>
      <w:r w:rsidRPr="009178BD">
        <w:rPr>
          <w:rFonts w:hAnsi="ＭＳ 明朝" w:cs="ＭＳ Ｐゴシック" w:hint="eastAsia"/>
          <w:kern w:val="0"/>
        </w:rPr>
        <w:t xml:space="preserve">２　</w:t>
      </w:r>
      <w:r w:rsidR="00882D57" w:rsidRPr="009178BD">
        <w:rPr>
          <w:rFonts w:hAnsi="ＭＳ 明朝" w:cs="ＭＳ Ｐゴシック" w:hint="eastAsia"/>
          <w:kern w:val="0"/>
        </w:rPr>
        <w:t>事業</w:t>
      </w:r>
      <w:r w:rsidR="002856FA" w:rsidRPr="009178BD">
        <w:rPr>
          <w:rFonts w:hAnsi="ＭＳ 明朝" w:cs="ＭＳ Ｐゴシック" w:hint="eastAsia"/>
          <w:kern w:val="0"/>
        </w:rPr>
        <w:t>の取組方向及び内容</w:t>
      </w:r>
    </w:p>
    <w:p w14:paraId="3050C791" w14:textId="77777777" w:rsidR="002856FA" w:rsidRPr="009178BD" w:rsidRDefault="00823531" w:rsidP="002726FA">
      <w:pPr>
        <w:ind w:leftChars="200" w:left="480" w:firstLineChars="100" w:firstLine="240"/>
        <w:rPr>
          <w:rFonts w:hAnsi="ＭＳ 明朝" w:cs="ＭＳ Ｐゴシック"/>
          <w:kern w:val="0"/>
        </w:rPr>
      </w:pPr>
      <w:r w:rsidRPr="009178BD">
        <w:rPr>
          <w:rFonts w:hAnsi="ＭＳ 明朝" w:cs="ＭＳ Ｐゴシック" w:hint="eastAsia"/>
          <w:kern w:val="0"/>
        </w:rPr>
        <w:t>対策で</w:t>
      </w:r>
      <w:r w:rsidR="00A73B3A" w:rsidRPr="009178BD">
        <w:rPr>
          <w:rFonts w:hAnsi="ＭＳ 明朝" w:cs="ＭＳ Ｐゴシック" w:hint="eastAsia"/>
          <w:kern w:val="0"/>
        </w:rPr>
        <w:t>実施する</w:t>
      </w:r>
      <w:r w:rsidR="00B24FEA" w:rsidRPr="009178BD">
        <w:rPr>
          <w:rFonts w:hAnsi="ＭＳ 明朝" w:cs="ＭＳ Ｐゴシック" w:hint="eastAsia"/>
          <w:kern w:val="0"/>
        </w:rPr>
        <w:t>事業の</w:t>
      </w:r>
      <w:r w:rsidR="00A73B3A" w:rsidRPr="009178BD">
        <w:rPr>
          <w:rFonts w:hAnsi="ＭＳ 明朝" w:cs="ＭＳ Ｐゴシック" w:hint="eastAsia"/>
          <w:kern w:val="0"/>
        </w:rPr>
        <w:t>取組方向は、第２</w:t>
      </w:r>
      <w:r w:rsidR="00B24FEA" w:rsidRPr="009178BD">
        <w:rPr>
          <w:rFonts w:hAnsi="ＭＳ 明朝" w:cs="ＭＳ Ｐゴシック" w:hint="eastAsia"/>
          <w:kern w:val="0"/>
        </w:rPr>
        <w:t>に掲げる</w:t>
      </w:r>
      <w:r w:rsidR="00A73B3A" w:rsidRPr="009178BD">
        <w:rPr>
          <w:rFonts w:hAnsi="ＭＳ 明朝" w:cs="ＭＳ Ｐゴシック" w:hint="eastAsia"/>
          <w:kern w:val="0"/>
        </w:rPr>
        <w:t>ビジョンの</w:t>
      </w:r>
      <w:r w:rsidR="00E9620A" w:rsidRPr="009178BD">
        <w:rPr>
          <w:rFonts w:hAnsi="ＭＳ 明朝" w:cs="ＭＳ Ｐゴシック" w:hint="eastAsia"/>
          <w:kern w:val="0"/>
        </w:rPr>
        <w:t>施策の基本方向</w:t>
      </w:r>
      <w:r w:rsidR="002856FA" w:rsidRPr="009178BD">
        <w:rPr>
          <w:rFonts w:hAnsi="ＭＳ 明朝" w:cs="ＭＳ Ｐゴシック" w:hint="eastAsia"/>
          <w:kern w:val="0"/>
        </w:rPr>
        <w:t>に対応したものとし、</w:t>
      </w:r>
      <w:r w:rsidRPr="009178BD">
        <w:rPr>
          <w:rFonts w:hAnsi="ＭＳ 明朝" w:cs="ＭＳ Ｐゴシック" w:hint="eastAsia"/>
          <w:kern w:val="0"/>
        </w:rPr>
        <w:t>その具体的な</w:t>
      </w:r>
      <w:r w:rsidR="00CB6B2C" w:rsidRPr="009178BD">
        <w:rPr>
          <w:rFonts w:hAnsi="ＭＳ 明朝" w:cs="ＭＳ Ｐゴシック" w:hint="eastAsia"/>
          <w:kern w:val="0"/>
        </w:rPr>
        <w:t>細事業名、</w:t>
      </w:r>
      <w:r w:rsidR="00E9620A" w:rsidRPr="009178BD">
        <w:rPr>
          <w:rFonts w:hAnsi="ＭＳ 明朝" w:cs="ＭＳ Ｐゴシック" w:hint="eastAsia"/>
          <w:kern w:val="0"/>
        </w:rPr>
        <w:t>事業内容</w:t>
      </w:r>
      <w:r w:rsidR="002856FA" w:rsidRPr="009178BD">
        <w:rPr>
          <w:rFonts w:hAnsi="ＭＳ 明朝" w:cs="ＭＳ Ｐゴシック" w:hint="eastAsia"/>
          <w:kern w:val="0"/>
        </w:rPr>
        <w:t>、事業実施主体、採択要件</w:t>
      </w:r>
      <w:r w:rsidR="00CB6B2C" w:rsidRPr="009178BD">
        <w:rPr>
          <w:rFonts w:hAnsi="ＭＳ 明朝" w:cs="ＭＳ Ｐゴシック" w:hint="eastAsia"/>
          <w:kern w:val="0"/>
        </w:rPr>
        <w:t>、補助率</w:t>
      </w:r>
      <w:r w:rsidR="002856FA" w:rsidRPr="009178BD">
        <w:rPr>
          <w:rFonts w:hAnsi="ＭＳ 明朝" w:cs="ＭＳ Ｐゴシック" w:hint="eastAsia"/>
          <w:kern w:val="0"/>
        </w:rPr>
        <w:t>及び</w:t>
      </w:r>
      <w:r w:rsidR="00CB6B2C" w:rsidRPr="009178BD">
        <w:rPr>
          <w:rFonts w:hAnsi="ＭＳ 明朝" w:cs="ＭＳ Ｐゴシック" w:hint="eastAsia"/>
          <w:kern w:val="0"/>
        </w:rPr>
        <w:t>実施基準等</w:t>
      </w:r>
      <w:r w:rsidR="002856FA" w:rsidRPr="009178BD">
        <w:rPr>
          <w:rFonts w:hAnsi="ＭＳ 明朝" w:cs="ＭＳ Ｐゴシック" w:hint="eastAsia"/>
          <w:kern w:val="0"/>
        </w:rPr>
        <w:t>は、</w:t>
      </w:r>
      <w:r w:rsidR="00A73B3A" w:rsidRPr="009178BD">
        <w:rPr>
          <w:rFonts w:hAnsi="ＭＳ 明朝" w:cs="ＭＳ Ｐゴシック" w:hint="eastAsia"/>
          <w:bCs/>
          <w:kern w:val="0"/>
        </w:rPr>
        <w:t>別表</w:t>
      </w:r>
      <w:r w:rsidR="002856FA" w:rsidRPr="009178BD">
        <w:rPr>
          <w:rFonts w:hAnsi="ＭＳ 明朝" w:cs="ＭＳ Ｐゴシック" w:hint="eastAsia"/>
          <w:kern w:val="0"/>
        </w:rPr>
        <w:t>に掲げる</w:t>
      </w:r>
      <w:r w:rsidR="00B24FEA" w:rsidRPr="009178BD">
        <w:rPr>
          <w:rFonts w:hAnsi="ＭＳ 明朝" w:cs="ＭＳ Ｐゴシック" w:hint="eastAsia"/>
          <w:kern w:val="0"/>
        </w:rPr>
        <w:t>とおりとする</w:t>
      </w:r>
      <w:r w:rsidR="002856FA" w:rsidRPr="009178BD">
        <w:rPr>
          <w:rFonts w:hAnsi="ＭＳ 明朝" w:cs="ＭＳ Ｐゴシック" w:hint="eastAsia"/>
          <w:kern w:val="0"/>
        </w:rPr>
        <w:t>。</w:t>
      </w:r>
    </w:p>
    <w:p w14:paraId="2604D5A0" w14:textId="77777777" w:rsidR="00A73B3A" w:rsidRPr="009178BD" w:rsidRDefault="00A73B3A" w:rsidP="006E1616"/>
    <w:p w14:paraId="22842DB3" w14:textId="77777777" w:rsidR="00A73B3A" w:rsidRPr="009178BD" w:rsidRDefault="00223C73" w:rsidP="006E1616">
      <w:pPr>
        <w:rPr>
          <w:b/>
        </w:rPr>
      </w:pPr>
      <w:r w:rsidRPr="009178BD">
        <w:rPr>
          <w:rFonts w:hint="eastAsia"/>
          <w:b/>
        </w:rPr>
        <w:t>第４　事業実施</w:t>
      </w:r>
      <w:r w:rsidR="00B24FEA" w:rsidRPr="009178BD">
        <w:rPr>
          <w:rFonts w:hint="eastAsia"/>
          <w:b/>
        </w:rPr>
        <w:t>計画の申請及び承認</w:t>
      </w:r>
    </w:p>
    <w:p w14:paraId="43D9E5F2" w14:textId="77777777" w:rsidR="006E1616" w:rsidRPr="009178BD" w:rsidRDefault="00B24FEA" w:rsidP="006E1616">
      <w:pPr>
        <w:ind w:leftChars="100" w:left="480" w:hangingChars="100" w:hanging="240"/>
      </w:pPr>
      <w:r w:rsidRPr="009178BD">
        <w:rPr>
          <w:rFonts w:hint="eastAsia"/>
        </w:rPr>
        <w:t xml:space="preserve">１　</w:t>
      </w:r>
      <w:bookmarkStart w:id="1" w:name="_Hlk67909570"/>
      <w:r w:rsidRPr="009178BD">
        <w:rPr>
          <w:rFonts w:hint="eastAsia"/>
        </w:rPr>
        <w:t>別表の細事業名欄に掲げる事業</w:t>
      </w:r>
      <w:bookmarkEnd w:id="1"/>
      <w:r w:rsidRPr="009178BD">
        <w:rPr>
          <w:rFonts w:hint="eastAsia"/>
        </w:rPr>
        <w:t>を実施しようとする者(以下「事業実施主体」という)は、別紙様式１に、同様式に示す資料のうち必要なものを</w:t>
      </w:r>
      <w:r w:rsidR="00823531" w:rsidRPr="009178BD">
        <w:rPr>
          <w:rFonts w:hint="eastAsia"/>
        </w:rPr>
        <w:t>添付して</w:t>
      </w:r>
      <w:r w:rsidRPr="009178BD">
        <w:rPr>
          <w:rFonts w:hint="eastAsia"/>
        </w:rPr>
        <w:t>、</w:t>
      </w:r>
      <w:r w:rsidR="004330A9" w:rsidRPr="009178BD">
        <w:rPr>
          <w:rFonts w:hint="eastAsia"/>
        </w:rPr>
        <w:t>農林水産部長</w:t>
      </w:r>
      <w:r w:rsidR="00F94159" w:rsidRPr="009178BD">
        <w:rPr>
          <w:rFonts w:hint="eastAsia"/>
        </w:rPr>
        <w:t>、もしくは</w:t>
      </w:r>
      <w:r w:rsidRPr="009178BD">
        <w:rPr>
          <w:rFonts w:hint="eastAsia"/>
        </w:rPr>
        <w:t>当該事業の区域を所管する県民局長</w:t>
      </w:r>
      <w:r w:rsidR="00F94159" w:rsidRPr="009178BD">
        <w:rPr>
          <w:rFonts w:hint="eastAsia"/>
        </w:rPr>
        <w:t>または県民センター長（以下、「県民局長等」という）</w:t>
      </w:r>
      <w:r w:rsidRPr="009178BD">
        <w:rPr>
          <w:rFonts w:hint="eastAsia"/>
        </w:rPr>
        <w:t>に申請し、別紙様式２による承認を受けるものとする。</w:t>
      </w:r>
    </w:p>
    <w:p w14:paraId="19575E6A" w14:textId="77777777" w:rsidR="00B24FEA" w:rsidRPr="009178BD" w:rsidRDefault="006A0994" w:rsidP="006E1616">
      <w:pPr>
        <w:ind w:leftChars="100" w:left="480" w:hangingChars="100" w:hanging="240"/>
      </w:pPr>
      <w:r w:rsidRPr="009178BD">
        <w:rPr>
          <w:rFonts w:hint="eastAsia"/>
        </w:rPr>
        <w:t>２　県民局長</w:t>
      </w:r>
      <w:r w:rsidR="004F1ACC" w:rsidRPr="009178BD">
        <w:rPr>
          <w:rFonts w:hint="eastAsia"/>
        </w:rPr>
        <w:t>等</w:t>
      </w:r>
      <w:r w:rsidRPr="009178BD">
        <w:rPr>
          <w:rFonts w:hint="eastAsia"/>
        </w:rPr>
        <w:t>は</w:t>
      </w:r>
      <w:r w:rsidR="00823531" w:rsidRPr="009178BD">
        <w:rPr>
          <w:rFonts w:hint="eastAsia"/>
        </w:rPr>
        <w:t>、</w:t>
      </w:r>
      <w:r w:rsidR="004D1160" w:rsidRPr="009178BD">
        <w:rPr>
          <w:rFonts w:hint="eastAsia"/>
        </w:rPr>
        <w:t>１</w:t>
      </w:r>
      <w:r w:rsidR="004E000B" w:rsidRPr="009178BD">
        <w:rPr>
          <w:rFonts w:hint="eastAsia"/>
        </w:rPr>
        <w:t>の</w:t>
      </w:r>
      <w:r w:rsidR="0088321E" w:rsidRPr="009178BD">
        <w:rPr>
          <w:rFonts w:hint="eastAsia"/>
        </w:rPr>
        <w:t>申請を承認</w:t>
      </w:r>
      <w:r w:rsidRPr="009178BD">
        <w:rPr>
          <w:rFonts w:hint="eastAsia"/>
        </w:rPr>
        <w:t>したときは、</w:t>
      </w:r>
      <w:r w:rsidR="00823531" w:rsidRPr="009178BD">
        <w:rPr>
          <w:rFonts w:hint="eastAsia"/>
        </w:rPr>
        <w:t>速やか</w:t>
      </w:r>
      <w:r w:rsidRPr="009178BD">
        <w:rPr>
          <w:rFonts w:hint="eastAsia"/>
        </w:rPr>
        <w:t>に別紙様式３により</w:t>
      </w:r>
      <w:r w:rsidR="004330A9" w:rsidRPr="009178BD">
        <w:rPr>
          <w:rFonts w:hint="eastAsia"/>
        </w:rPr>
        <w:t>農林水産部</w:t>
      </w:r>
      <w:r w:rsidR="004330A9" w:rsidRPr="009178BD">
        <w:rPr>
          <w:rFonts w:hint="eastAsia"/>
          <w:u w:val="single"/>
        </w:rPr>
        <w:t>長</w:t>
      </w:r>
      <w:r w:rsidRPr="009178BD">
        <w:rPr>
          <w:rFonts w:hint="eastAsia"/>
        </w:rPr>
        <w:t>に</w:t>
      </w:r>
      <w:r w:rsidR="0088321E" w:rsidRPr="009178BD">
        <w:rPr>
          <w:rFonts w:hint="eastAsia"/>
        </w:rPr>
        <w:t>報告</w:t>
      </w:r>
      <w:r w:rsidRPr="009178BD">
        <w:rPr>
          <w:rFonts w:hint="eastAsia"/>
        </w:rPr>
        <w:t>する。</w:t>
      </w:r>
    </w:p>
    <w:p w14:paraId="47CDD8C2" w14:textId="77777777" w:rsidR="006A0994" w:rsidRPr="009178BD" w:rsidRDefault="00446CE7" w:rsidP="006E1616">
      <w:pPr>
        <w:spacing w:afterLines="50" w:after="169"/>
        <w:ind w:firstLineChars="100" w:firstLine="240"/>
      </w:pPr>
      <w:r w:rsidRPr="009178BD">
        <w:rPr>
          <w:rFonts w:hint="eastAsia"/>
        </w:rPr>
        <w:t>３　１</w:t>
      </w:r>
      <w:r w:rsidR="004D1160" w:rsidRPr="009178BD">
        <w:rPr>
          <w:rFonts w:hint="eastAsia"/>
        </w:rPr>
        <w:t>の</w:t>
      </w:r>
      <w:r w:rsidRPr="009178BD">
        <w:rPr>
          <w:rFonts w:hint="eastAsia"/>
        </w:rPr>
        <w:t>申請は、次の表の区分に応じ、必要な経由機関</w:t>
      </w:r>
      <w:r w:rsidR="006A0994" w:rsidRPr="009178BD">
        <w:rPr>
          <w:rFonts w:hint="eastAsia"/>
        </w:rPr>
        <w:t>を通じて行うものとする。</w:t>
      </w:r>
    </w:p>
    <w:tbl>
      <w:tblPr>
        <w:tblW w:w="9120" w:type="dxa"/>
        <w:tblInd w:w="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0"/>
        <w:gridCol w:w="3960"/>
        <w:gridCol w:w="1680"/>
      </w:tblGrid>
      <w:tr w:rsidR="009178BD" w:rsidRPr="009178BD" w14:paraId="14B03921" w14:textId="77777777" w:rsidTr="00586D8C">
        <w:tc>
          <w:tcPr>
            <w:tcW w:w="3480" w:type="dxa"/>
            <w:shd w:val="clear" w:color="auto" w:fill="auto"/>
            <w:vAlign w:val="center"/>
          </w:tcPr>
          <w:p w14:paraId="3F01528F" w14:textId="77777777" w:rsidR="006E1616" w:rsidRPr="009178BD" w:rsidRDefault="006E1616" w:rsidP="00586D8C">
            <w:pPr>
              <w:spacing w:line="240" w:lineRule="exact"/>
              <w:rPr>
                <w:sz w:val="18"/>
                <w:szCs w:val="18"/>
              </w:rPr>
            </w:pPr>
            <w:r w:rsidRPr="009178BD">
              <w:rPr>
                <w:rFonts w:hint="eastAsia"/>
                <w:sz w:val="18"/>
                <w:szCs w:val="18"/>
              </w:rPr>
              <w:t>事業実施主体</w:t>
            </w:r>
          </w:p>
        </w:tc>
        <w:tc>
          <w:tcPr>
            <w:tcW w:w="3960" w:type="dxa"/>
            <w:shd w:val="clear" w:color="auto" w:fill="auto"/>
            <w:vAlign w:val="center"/>
          </w:tcPr>
          <w:p w14:paraId="30C907C0" w14:textId="77777777" w:rsidR="006E1616" w:rsidRPr="009178BD" w:rsidRDefault="006E1616" w:rsidP="00586D8C">
            <w:pPr>
              <w:spacing w:line="240" w:lineRule="exact"/>
              <w:rPr>
                <w:sz w:val="18"/>
                <w:szCs w:val="18"/>
              </w:rPr>
            </w:pPr>
            <w:r w:rsidRPr="009178BD">
              <w:rPr>
                <w:rFonts w:hint="eastAsia"/>
                <w:sz w:val="18"/>
                <w:szCs w:val="18"/>
              </w:rPr>
              <w:t>経由機関</w:t>
            </w:r>
          </w:p>
        </w:tc>
        <w:tc>
          <w:tcPr>
            <w:tcW w:w="1680" w:type="dxa"/>
            <w:shd w:val="clear" w:color="auto" w:fill="auto"/>
            <w:vAlign w:val="center"/>
          </w:tcPr>
          <w:p w14:paraId="2B3B1563" w14:textId="77777777" w:rsidR="006E1616" w:rsidRPr="009178BD" w:rsidRDefault="006E1616" w:rsidP="00586D8C">
            <w:pPr>
              <w:spacing w:line="240" w:lineRule="exact"/>
              <w:rPr>
                <w:sz w:val="18"/>
                <w:szCs w:val="18"/>
              </w:rPr>
            </w:pPr>
            <w:r w:rsidRPr="009178BD">
              <w:rPr>
                <w:rFonts w:hint="eastAsia"/>
                <w:sz w:val="18"/>
                <w:szCs w:val="18"/>
              </w:rPr>
              <w:t>申請先</w:t>
            </w:r>
          </w:p>
        </w:tc>
      </w:tr>
      <w:tr w:rsidR="009178BD" w:rsidRPr="009178BD" w14:paraId="16FF5047" w14:textId="77777777" w:rsidTr="00586D8C">
        <w:tc>
          <w:tcPr>
            <w:tcW w:w="3480" w:type="dxa"/>
            <w:shd w:val="clear" w:color="auto" w:fill="auto"/>
          </w:tcPr>
          <w:p w14:paraId="478C6960" w14:textId="77777777" w:rsidR="006E1616" w:rsidRPr="009178BD" w:rsidRDefault="006E1616" w:rsidP="00586D8C">
            <w:pPr>
              <w:spacing w:line="240" w:lineRule="exact"/>
              <w:rPr>
                <w:sz w:val="18"/>
                <w:szCs w:val="18"/>
              </w:rPr>
            </w:pPr>
            <w:r w:rsidRPr="009178BD">
              <w:rPr>
                <w:rFonts w:hint="eastAsia"/>
                <w:sz w:val="18"/>
                <w:szCs w:val="18"/>
              </w:rPr>
              <w:t>県域を活動区域とする者</w:t>
            </w:r>
          </w:p>
        </w:tc>
        <w:tc>
          <w:tcPr>
            <w:tcW w:w="3960" w:type="dxa"/>
            <w:shd w:val="clear" w:color="auto" w:fill="auto"/>
          </w:tcPr>
          <w:p w14:paraId="70B35F2A" w14:textId="77777777" w:rsidR="006E1616" w:rsidRPr="009178BD" w:rsidRDefault="006E1616" w:rsidP="00586D8C">
            <w:pPr>
              <w:spacing w:line="240" w:lineRule="exact"/>
              <w:rPr>
                <w:sz w:val="18"/>
                <w:szCs w:val="18"/>
              </w:rPr>
            </w:pPr>
            <w:r w:rsidRPr="009178BD">
              <w:rPr>
                <w:rFonts w:hint="eastAsia"/>
                <w:sz w:val="18"/>
                <w:szCs w:val="18"/>
              </w:rPr>
              <w:t>なし</w:t>
            </w:r>
          </w:p>
        </w:tc>
        <w:tc>
          <w:tcPr>
            <w:tcW w:w="1680" w:type="dxa"/>
            <w:shd w:val="clear" w:color="auto" w:fill="auto"/>
          </w:tcPr>
          <w:p w14:paraId="2C56BF8D" w14:textId="77777777" w:rsidR="006E1616" w:rsidRPr="009178BD" w:rsidRDefault="004330A9" w:rsidP="00586D8C">
            <w:pPr>
              <w:spacing w:line="240" w:lineRule="exact"/>
              <w:rPr>
                <w:sz w:val="18"/>
                <w:szCs w:val="18"/>
              </w:rPr>
            </w:pPr>
            <w:r w:rsidRPr="009178BD">
              <w:rPr>
                <w:rFonts w:hint="eastAsia"/>
                <w:sz w:val="18"/>
                <w:szCs w:val="18"/>
              </w:rPr>
              <w:t>農林水産部長</w:t>
            </w:r>
          </w:p>
        </w:tc>
      </w:tr>
      <w:tr w:rsidR="009178BD" w:rsidRPr="009178BD" w14:paraId="0E961B64" w14:textId="77777777" w:rsidTr="00586D8C">
        <w:tc>
          <w:tcPr>
            <w:tcW w:w="3480" w:type="dxa"/>
            <w:shd w:val="clear" w:color="auto" w:fill="auto"/>
          </w:tcPr>
          <w:p w14:paraId="5BB77547" w14:textId="77777777" w:rsidR="006E1616" w:rsidRPr="009178BD" w:rsidRDefault="006E1616" w:rsidP="00586D8C">
            <w:pPr>
              <w:spacing w:line="240" w:lineRule="exact"/>
              <w:rPr>
                <w:sz w:val="18"/>
                <w:szCs w:val="18"/>
              </w:rPr>
            </w:pPr>
            <w:r w:rsidRPr="009178BD">
              <w:rPr>
                <w:rFonts w:hint="eastAsia"/>
                <w:sz w:val="18"/>
                <w:szCs w:val="18"/>
              </w:rPr>
              <w:t>市町</w:t>
            </w:r>
          </w:p>
          <w:p w14:paraId="281B1B8E" w14:textId="77777777" w:rsidR="006E1616" w:rsidRPr="009178BD" w:rsidRDefault="0071567D" w:rsidP="00586D8C">
            <w:pPr>
              <w:spacing w:line="240" w:lineRule="exact"/>
              <w:rPr>
                <w:sz w:val="18"/>
                <w:szCs w:val="18"/>
              </w:rPr>
            </w:pPr>
            <w:r w:rsidRPr="009178BD">
              <w:rPr>
                <w:rFonts w:hint="eastAsia"/>
                <w:sz w:val="18"/>
                <w:szCs w:val="18"/>
              </w:rPr>
              <w:t>地域担い手育成総合支援協議会、地域農業再生協議会</w:t>
            </w:r>
          </w:p>
          <w:p w14:paraId="32FCEC9B" w14:textId="77777777" w:rsidR="006E1616" w:rsidRPr="009178BD" w:rsidRDefault="00E14961" w:rsidP="00586D8C">
            <w:pPr>
              <w:spacing w:line="240" w:lineRule="exact"/>
              <w:rPr>
                <w:sz w:val="18"/>
                <w:szCs w:val="18"/>
              </w:rPr>
            </w:pPr>
            <w:r w:rsidRPr="009178BD">
              <w:rPr>
                <w:rFonts w:hint="eastAsia"/>
                <w:sz w:val="18"/>
                <w:szCs w:val="18"/>
              </w:rPr>
              <w:t>地域直売所整備促進事業を</w:t>
            </w:r>
            <w:r w:rsidR="006E1616" w:rsidRPr="009178BD">
              <w:rPr>
                <w:rFonts w:hint="eastAsia"/>
                <w:sz w:val="18"/>
                <w:szCs w:val="18"/>
              </w:rPr>
              <w:t>実施しようとする者</w:t>
            </w:r>
          </w:p>
        </w:tc>
        <w:tc>
          <w:tcPr>
            <w:tcW w:w="3960" w:type="dxa"/>
            <w:shd w:val="clear" w:color="auto" w:fill="auto"/>
          </w:tcPr>
          <w:p w14:paraId="2C0DBDDE" w14:textId="77777777" w:rsidR="006E1616" w:rsidRPr="009178BD" w:rsidRDefault="006E1616" w:rsidP="00586D8C">
            <w:pPr>
              <w:spacing w:line="240" w:lineRule="exact"/>
              <w:rPr>
                <w:sz w:val="18"/>
                <w:szCs w:val="18"/>
              </w:rPr>
            </w:pPr>
            <w:r w:rsidRPr="009178BD">
              <w:rPr>
                <w:rFonts w:hint="eastAsia"/>
                <w:sz w:val="18"/>
                <w:szCs w:val="18"/>
              </w:rPr>
              <w:t>なし</w:t>
            </w:r>
          </w:p>
        </w:tc>
        <w:tc>
          <w:tcPr>
            <w:tcW w:w="1680" w:type="dxa"/>
            <w:shd w:val="clear" w:color="auto" w:fill="auto"/>
          </w:tcPr>
          <w:p w14:paraId="2639B309" w14:textId="77777777" w:rsidR="006E1616" w:rsidRPr="009178BD" w:rsidRDefault="006E1616" w:rsidP="00586D8C">
            <w:pPr>
              <w:spacing w:line="240" w:lineRule="exact"/>
              <w:rPr>
                <w:sz w:val="18"/>
                <w:szCs w:val="18"/>
              </w:rPr>
            </w:pPr>
            <w:r w:rsidRPr="009178BD">
              <w:rPr>
                <w:rFonts w:hint="eastAsia"/>
                <w:sz w:val="18"/>
                <w:szCs w:val="18"/>
              </w:rPr>
              <w:t>当該事業の区域を所管する県民局長</w:t>
            </w:r>
            <w:r w:rsidR="001D5C38" w:rsidRPr="009178BD">
              <w:rPr>
                <w:rFonts w:hint="eastAsia"/>
                <w:sz w:val="18"/>
                <w:szCs w:val="18"/>
              </w:rPr>
              <w:t>等</w:t>
            </w:r>
          </w:p>
        </w:tc>
      </w:tr>
      <w:tr w:rsidR="006E1616" w:rsidRPr="009178BD" w14:paraId="4E42166B" w14:textId="77777777" w:rsidTr="00586D8C">
        <w:tc>
          <w:tcPr>
            <w:tcW w:w="3480" w:type="dxa"/>
            <w:shd w:val="clear" w:color="auto" w:fill="auto"/>
          </w:tcPr>
          <w:p w14:paraId="2FA58ADE" w14:textId="77777777" w:rsidR="006E1616" w:rsidRPr="009178BD" w:rsidRDefault="006E1616" w:rsidP="00586D8C">
            <w:pPr>
              <w:spacing w:line="240" w:lineRule="exact"/>
              <w:rPr>
                <w:sz w:val="18"/>
                <w:szCs w:val="18"/>
              </w:rPr>
            </w:pPr>
            <w:r w:rsidRPr="009178BD">
              <w:rPr>
                <w:rFonts w:hint="eastAsia"/>
                <w:sz w:val="18"/>
                <w:szCs w:val="18"/>
              </w:rPr>
              <w:t>上記以外の者</w:t>
            </w:r>
          </w:p>
        </w:tc>
        <w:tc>
          <w:tcPr>
            <w:tcW w:w="3960" w:type="dxa"/>
            <w:shd w:val="clear" w:color="auto" w:fill="auto"/>
          </w:tcPr>
          <w:p w14:paraId="7CCD41AF" w14:textId="77777777" w:rsidR="006E1616" w:rsidRPr="009178BD" w:rsidRDefault="006E1616" w:rsidP="00586D8C">
            <w:pPr>
              <w:spacing w:line="240" w:lineRule="exact"/>
              <w:rPr>
                <w:sz w:val="18"/>
                <w:szCs w:val="18"/>
              </w:rPr>
            </w:pPr>
            <w:r w:rsidRPr="009178BD">
              <w:rPr>
                <w:rFonts w:hint="eastAsia"/>
                <w:sz w:val="18"/>
                <w:szCs w:val="18"/>
              </w:rPr>
              <w:t>市町長（事業の実施範囲が複数の市町の区域に及ぶ場合にあっては、主たる事業区域の市町長又は一部事務組合の管理者若しくは理事）</w:t>
            </w:r>
          </w:p>
        </w:tc>
        <w:tc>
          <w:tcPr>
            <w:tcW w:w="1680" w:type="dxa"/>
            <w:shd w:val="clear" w:color="auto" w:fill="auto"/>
          </w:tcPr>
          <w:p w14:paraId="695DCB03" w14:textId="77777777" w:rsidR="006E1616" w:rsidRPr="009178BD" w:rsidRDefault="006E1616" w:rsidP="00586D8C">
            <w:pPr>
              <w:spacing w:line="240" w:lineRule="exact"/>
              <w:rPr>
                <w:sz w:val="18"/>
                <w:szCs w:val="18"/>
              </w:rPr>
            </w:pPr>
            <w:r w:rsidRPr="009178BD">
              <w:rPr>
                <w:rFonts w:hint="eastAsia"/>
                <w:sz w:val="18"/>
                <w:szCs w:val="18"/>
              </w:rPr>
              <w:t>当該事業の区域を所管する県民局長</w:t>
            </w:r>
            <w:r w:rsidR="001D5C38" w:rsidRPr="009178BD">
              <w:rPr>
                <w:rFonts w:hint="eastAsia"/>
                <w:sz w:val="18"/>
                <w:szCs w:val="18"/>
              </w:rPr>
              <w:t>等</w:t>
            </w:r>
          </w:p>
        </w:tc>
      </w:tr>
    </w:tbl>
    <w:p w14:paraId="5862E907" w14:textId="77777777" w:rsidR="00CF0CE6" w:rsidRPr="009178BD" w:rsidRDefault="00CF0CE6" w:rsidP="006E1616"/>
    <w:p w14:paraId="6592896F" w14:textId="77777777" w:rsidR="006E1616" w:rsidRPr="009178BD" w:rsidRDefault="006E1616" w:rsidP="006E1616"/>
    <w:p w14:paraId="41AF43A3" w14:textId="77777777" w:rsidR="006A0994" w:rsidRPr="009178BD" w:rsidRDefault="006A0994" w:rsidP="006E1616">
      <w:pPr>
        <w:ind w:leftChars="100" w:left="480" w:hangingChars="100" w:hanging="240"/>
      </w:pPr>
      <w:r w:rsidRPr="009178BD">
        <w:rPr>
          <w:rFonts w:hint="eastAsia"/>
        </w:rPr>
        <w:t xml:space="preserve">４　</w:t>
      </w:r>
      <w:r w:rsidR="004E000B" w:rsidRPr="009178BD">
        <w:rPr>
          <w:rFonts w:hint="eastAsia"/>
        </w:rPr>
        <w:t>３</w:t>
      </w:r>
      <w:r w:rsidRPr="009178BD">
        <w:rPr>
          <w:rFonts w:hint="eastAsia"/>
        </w:rPr>
        <w:t>の表中の「上記以外の者」が実施する事業の受益</w:t>
      </w:r>
      <w:r w:rsidR="00194BAF" w:rsidRPr="009178BD">
        <w:rPr>
          <w:rFonts w:hint="eastAsia"/>
        </w:rPr>
        <w:t>の</w:t>
      </w:r>
      <w:r w:rsidRPr="009178BD">
        <w:rPr>
          <w:rFonts w:hint="eastAsia"/>
        </w:rPr>
        <w:t>範囲が複数の市町の区域に及ぶ場合にあっては、事業実施主体は</w:t>
      </w:r>
      <w:r w:rsidR="00AD277D" w:rsidRPr="009178BD">
        <w:rPr>
          <w:rFonts w:hint="eastAsia"/>
        </w:rPr>
        <w:t>、同表に定める経由機関を除く市町の長に、</w:t>
      </w:r>
      <w:r w:rsidR="004E000B" w:rsidRPr="009178BD">
        <w:rPr>
          <w:rFonts w:hint="eastAsia"/>
        </w:rPr>
        <w:t>１の規定による</w:t>
      </w:r>
      <w:r w:rsidR="00AD277D" w:rsidRPr="009178BD">
        <w:rPr>
          <w:rFonts w:hint="eastAsia"/>
        </w:rPr>
        <w:t>申請書類の</w:t>
      </w:r>
      <w:r w:rsidR="00ED02C9" w:rsidRPr="009178BD">
        <w:rPr>
          <w:rFonts w:hint="eastAsia"/>
        </w:rPr>
        <w:t>写し</w:t>
      </w:r>
      <w:r w:rsidR="00AD277D" w:rsidRPr="009178BD">
        <w:rPr>
          <w:rFonts w:hint="eastAsia"/>
        </w:rPr>
        <w:t>を送付するものとする。</w:t>
      </w:r>
    </w:p>
    <w:p w14:paraId="7BC295A9" w14:textId="77777777" w:rsidR="00AD277D" w:rsidRPr="009178BD" w:rsidRDefault="00AD277D" w:rsidP="006E1616">
      <w:pPr>
        <w:ind w:leftChars="100" w:left="480" w:hangingChars="100" w:hanging="240"/>
      </w:pPr>
      <w:r w:rsidRPr="009178BD">
        <w:rPr>
          <w:rFonts w:hint="eastAsia"/>
        </w:rPr>
        <w:t>５　事業実施主体が別表の事業実施主体欄の「知事が特別に認める団体等」に該当する場合</w:t>
      </w:r>
      <w:r w:rsidR="0088321E" w:rsidRPr="009178BD">
        <w:rPr>
          <w:rFonts w:hint="eastAsia"/>
        </w:rPr>
        <w:t>にあっては、事業実施主体は、</w:t>
      </w:r>
      <w:r w:rsidR="004E000B" w:rsidRPr="009178BD">
        <w:rPr>
          <w:rFonts w:hint="eastAsia"/>
        </w:rPr>
        <w:t>１の</w:t>
      </w:r>
      <w:r w:rsidR="0088321E" w:rsidRPr="009178BD">
        <w:rPr>
          <w:rFonts w:hint="eastAsia"/>
        </w:rPr>
        <w:t>申請の際に、別紙様式４</w:t>
      </w:r>
      <w:r w:rsidRPr="009178BD">
        <w:rPr>
          <w:rFonts w:hint="eastAsia"/>
        </w:rPr>
        <w:t>を添付するものとする。</w:t>
      </w:r>
    </w:p>
    <w:p w14:paraId="72F45F3D" w14:textId="77777777" w:rsidR="00320580" w:rsidRPr="009178BD" w:rsidRDefault="00320580" w:rsidP="006E1616">
      <w:pPr>
        <w:ind w:leftChars="100" w:left="480" w:hangingChars="100" w:hanging="240"/>
      </w:pPr>
      <w:r w:rsidRPr="009178BD">
        <w:rPr>
          <w:rFonts w:hint="eastAsia"/>
        </w:rPr>
        <w:t xml:space="preserve">６　</w:t>
      </w:r>
      <w:r w:rsidR="00A4009A" w:rsidRPr="009178BD">
        <w:rPr>
          <w:rFonts w:hint="eastAsia"/>
        </w:rPr>
        <w:t>実施する事業が</w:t>
      </w:r>
      <w:r w:rsidR="00EB7D8F" w:rsidRPr="009178BD">
        <w:rPr>
          <w:rFonts w:hint="eastAsia"/>
        </w:rPr>
        <w:t>、</w:t>
      </w:r>
      <w:r w:rsidR="00A4009A" w:rsidRPr="009178BD">
        <w:rPr>
          <w:rFonts w:hint="eastAsia"/>
        </w:rPr>
        <w:t>農業者に使途を定めて金銭等を直接又は間接に給付するものである場合</w:t>
      </w:r>
      <w:r w:rsidR="00EB7D8F" w:rsidRPr="009178BD">
        <w:rPr>
          <w:rFonts w:hint="eastAsia"/>
        </w:rPr>
        <w:t>は</w:t>
      </w:r>
      <w:r w:rsidR="00A4009A" w:rsidRPr="009178BD">
        <w:rPr>
          <w:rFonts w:hint="eastAsia"/>
        </w:rPr>
        <w:t>、</w:t>
      </w:r>
      <w:r w:rsidR="00DE12E1" w:rsidRPr="009178BD">
        <w:rPr>
          <w:rFonts w:hint="eastAsia"/>
        </w:rPr>
        <w:t>必要に応じ、</w:t>
      </w:r>
      <w:r w:rsidR="00EA21A5" w:rsidRPr="009178BD">
        <w:rPr>
          <w:rFonts w:hint="eastAsia"/>
        </w:rPr>
        <w:t>事業実施主体に、</w:t>
      </w:r>
      <w:r w:rsidR="00926262" w:rsidRPr="009178BD">
        <w:rPr>
          <w:rFonts w:hint="eastAsia"/>
        </w:rPr>
        <w:t>兵庫県農業共済組合の発行する農業保険の加入説明に関する証明書</w:t>
      </w:r>
      <w:r w:rsidR="009B2562" w:rsidRPr="009178BD">
        <w:rPr>
          <w:rFonts w:hint="eastAsia"/>
        </w:rPr>
        <w:t>、</w:t>
      </w:r>
      <w:r w:rsidR="00DE12E1" w:rsidRPr="009178BD">
        <w:rPr>
          <w:rFonts w:hint="eastAsia"/>
        </w:rPr>
        <w:t>別紙様式</w:t>
      </w:r>
      <w:r w:rsidR="00207E5F" w:rsidRPr="009178BD">
        <w:rPr>
          <w:rFonts w:hint="eastAsia"/>
        </w:rPr>
        <w:t>７</w:t>
      </w:r>
      <w:r w:rsidR="009B2562" w:rsidRPr="009178BD">
        <w:rPr>
          <w:rFonts w:hint="eastAsia"/>
        </w:rPr>
        <w:t>及び別紙様式８</w:t>
      </w:r>
      <w:r w:rsidR="00EB7D8F" w:rsidRPr="009178BD">
        <w:rPr>
          <w:rFonts w:hint="eastAsia"/>
        </w:rPr>
        <w:t>の提出を求めるものとする。</w:t>
      </w:r>
    </w:p>
    <w:p w14:paraId="23F6A843" w14:textId="77777777" w:rsidR="00452B1F" w:rsidRPr="009178BD" w:rsidRDefault="00452B1F" w:rsidP="006E1616"/>
    <w:p w14:paraId="48A1EAFB" w14:textId="77777777" w:rsidR="00B02EAD" w:rsidRPr="009178BD" w:rsidRDefault="0097015D" w:rsidP="006E1616">
      <w:pPr>
        <w:rPr>
          <w:b/>
        </w:rPr>
      </w:pPr>
      <w:r w:rsidRPr="009178BD">
        <w:rPr>
          <w:rFonts w:hint="eastAsia"/>
          <w:b/>
        </w:rPr>
        <w:t>第</w:t>
      </w:r>
      <w:r w:rsidR="00F95059" w:rsidRPr="009178BD">
        <w:rPr>
          <w:rFonts w:hint="eastAsia"/>
          <w:b/>
        </w:rPr>
        <w:t>５</w:t>
      </w:r>
      <w:r w:rsidRPr="009178BD">
        <w:rPr>
          <w:rFonts w:hint="eastAsia"/>
          <w:b/>
        </w:rPr>
        <w:t xml:space="preserve">　</w:t>
      </w:r>
      <w:r w:rsidR="00B02EAD" w:rsidRPr="009178BD">
        <w:rPr>
          <w:rFonts w:hint="eastAsia"/>
          <w:b/>
        </w:rPr>
        <w:t>事業実施</w:t>
      </w:r>
      <w:r w:rsidR="005160AD" w:rsidRPr="009178BD">
        <w:rPr>
          <w:rFonts w:hint="eastAsia"/>
          <w:b/>
        </w:rPr>
        <w:t>計画</w:t>
      </w:r>
      <w:r w:rsidR="00B02EAD" w:rsidRPr="009178BD">
        <w:rPr>
          <w:rFonts w:hint="eastAsia"/>
          <w:b/>
        </w:rPr>
        <w:t>の</w:t>
      </w:r>
      <w:r w:rsidR="005160AD" w:rsidRPr="009178BD">
        <w:rPr>
          <w:rFonts w:hint="eastAsia"/>
          <w:b/>
        </w:rPr>
        <w:t>変更</w:t>
      </w:r>
    </w:p>
    <w:p w14:paraId="06C07475" w14:textId="77777777" w:rsidR="00013638" w:rsidRPr="009178BD" w:rsidRDefault="00013638" w:rsidP="006E1616">
      <w:pPr>
        <w:ind w:firstLineChars="100" w:firstLine="240"/>
      </w:pPr>
      <w:r w:rsidRPr="009178BD">
        <w:rPr>
          <w:rFonts w:hint="eastAsia"/>
        </w:rPr>
        <w:t>事業実施主体は</w:t>
      </w:r>
      <w:r w:rsidR="005160AD" w:rsidRPr="009178BD">
        <w:rPr>
          <w:rFonts w:hint="eastAsia"/>
        </w:rPr>
        <w:t>、</w:t>
      </w:r>
      <w:r w:rsidR="00CF10F5" w:rsidRPr="009178BD">
        <w:rPr>
          <w:rFonts w:hint="eastAsia"/>
        </w:rPr>
        <w:t>事業実施中に計画の内容等に</w:t>
      </w:r>
      <w:r w:rsidR="00ED02C9" w:rsidRPr="009178BD">
        <w:rPr>
          <w:rFonts w:hint="eastAsia"/>
        </w:rPr>
        <w:t>、</w:t>
      </w:r>
      <w:r w:rsidR="00CF10F5" w:rsidRPr="009178BD">
        <w:rPr>
          <w:rFonts w:hint="eastAsia"/>
        </w:rPr>
        <w:t>次の</w:t>
      </w:r>
      <w:r w:rsidR="005160AD" w:rsidRPr="009178BD">
        <w:rPr>
          <w:rFonts w:hint="eastAsia"/>
        </w:rPr>
        <w:t>各号に規定するいずれかの</w:t>
      </w:r>
      <w:r w:rsidR="00CF10F5" w:rsidRPr="009178BD">
        <w:rPr>
          <w:rFonts w:hint="eastAsia"/>
        </w:rPr>
        <w:t>変更が生じた場合</w:t>
      </w:r>
      <w:r w:rsidR="005160AD" w:rsidRPr="009178BD">
        <w:rPr>
          <w:rFonts w:hint="eastAsia"/>
        </w:rPr>
        <w:t>に</w:t>
      </w:r>
      <w:r w:rsidR="00CF10F5" w:rsidRPr="009178BD">
        <w:rPr>
          <w:rFonts w:hint="eastAsia"/>
        </w:rPr>
        <w:t>は、</w:t>
      </w:r>
      <w:r w:rsidR="00ED02C9" w:rsidRPr="009178BD">
        <w:rPr>
          <w:rFonts w:hint="eastAsia"/>
        </w:rPr>
        <w:t>速やか</w:t>
      </w:r>
      <w:r w:rsidR="00CF10F5" w:rsidRPr="009178BD">
        <w:rPr>
          <w:rFonts w:hint="eastAsia"/>
        </w:rPr>
        <w:t>に</w:t>
      </w:r>
      <w:r w:rsidRPr="009178BD">
        <w:rPr>
          <w:rFonts w:hint="eastAsia"/>
        </w:rPr>
        <w:t>第４の</w:t>
      </w:r>
      <w:r w:rsidR="005160AD" w:rsidRPr="009178BD">
        <w:rPr>
          <w:rFonts w:hint="eastAsia"/>
        </w:rPr>
        <w:t>規定</w:t>
      </w:r>
      <w:r w:rsidRPr="009178BD">
        <w:rPr>
          <w:rFonts w:hint="eastAsia"/>
        </w:rPr>
        <w:t>に準じ</w:t>
      </w:r>
      <w:r w:rsidR="005160AD" w:rsidRPr="009178BD">
        <w:rPr>
          <w:rFonts w:hint="eastAsia"/>
        </w:rPr>
        <w:t>て</w:t>
      </w:r>
      <w:r w:rsidRPr="009178BD">
        <w:rPr>
          <w:rFonts w:hint="eastAsia"/>
        </w:rPr>
        <w:t>変更</w:t>
      </w:r>
      <w:r w:rsidR="005160AD" w:rsidRPr="009178BD">
        <w:rPr>
          <w:rFonts w:hint="eastAsia"/>
        </w:rPr>
        <w:t>申請を行い</w:t>
      </w:r>
      <w:r w:rsidR="00ED02C9" w:rsidRPr="009178BD">
        <w:rPr>
          <w:rFonts w:hint="eastAsia"/>
        </w:rPr>
        <w:t>、</w:t>
      </w:r>
      <w:r w:rsidR="005160AD" w:rsidRPr="009178BD">
        <w:rPr>
          <w:rFonts w:hint="eastAsia"/>
        </w:rPr>
        <w:t>必要な承認</w:t>
      </w:r>
      <w:r w:rsidRPr="009178BD">
        <w:rPr>
          <w:rFonts w:hint="eastAsia"/>
        </w:rPr>
        <w:t>を得</w:t>
      </w:r>
      <w:r w:rsidR="005160AD" w:rsidRPr="009178BD">
        <w:rPr>
          <w:rFonts w:hint="eastAsia"/>
        </w:rPr>
        <w:t>なければならない</w:t>
      </w:r>
      <w:r w:rsidR="00ED02C9" w:rsidRPr="009178BD">
        <w:rPr>
          <w:rFonts w:hint="eastAsia"/>
        </w:rPr>
        <w:t>。</w:t>
      </w:r>
    </w:p>
    <w:p w14:paraId="204054BE" w14:textId="77777777" w:rsidR="00013638" w:rsidRPr="009178BD" w:rsidRDefault="0046380C" w:rsidP="006E1616">
      <w:r w:rsidRPr="009178BD">
        <w:rPr>
          <w:rFonts w:hint="eastAsia"/>
        </w:rPr>
        <w:t>（</w:t>
      </w:r>
      <w:r w:rsidR="0088321E" w:rsidRPr="009178BD">
        <w:rPr>
          <w:rFonts w:hint="eastAsia"/>
        </w:rPr>
        <w:t>１</w:t>
      </w:r>
      <w:r w:rsidRPr="009178BD">
        <w:rPr>
          <w:rFonts w:hint="eastAsia"/>
        </w:rPr>
        <w:t>）</w:t>
      </w:r>
      <w:r w:rsidR="003310C2" w:rsidRPr="009178BD">
        <w:rPr>
          <w:rFonts w:hint="eastAsia"/>
        </w:rPr>
        <w:t xml:space="preserve">　事業費の３０％を超</w:t>
      </w:r>
      <w:r w:rsidR="00013638" w:rsidRPr="009178BD">
        <w:rPr>
          <w:rFonts w:hint="eastAsia"/>
        </w:rPr>
        <w:t>える変更</w:t>
      </w:r>
    </w:p>
    <w:p w14:paraId="5EFFC541" w14:textId="77777777" w:rsidR="00013638" w:rsidRPr="009178BD" w:rsidRDefault="0046380C" w:rsidP="006E1616">
      <w:r w:rsidRPr="009178BD">
        <w:rPr>
          <w:rFonts w:hint="eastAsia"/>
        </w:rPr>
        <w:t>（</w:t>
      </w:r>
      <w:r w:rsidR="0088321E" w:rsidRPr="009178BD">
        <w:rPr>
          <w:rFonts w:hint="eastAsia"/>
        </w:rPr>
        <w:t>２</w:t>
      </w:r>
      <w:r w:rsidRPr="009178BD">
        <w:rPr>
          <w:rFonts w:hint="eastAsia"/>
        </w:rPr>
        <w:t>）</w:t>
      </w:r>
      <w:r w:rsidR="00013638" w:rsidRPr="009178BD">
        <w:rPr>
          <w:rFonts w:hint="eastAsia"/>
        </w:rPr>
        <w:t xml:space="preserve">　</w:t>
      </w:r>
      <w:r w:rsidR="0012565E" w:rsidRPr="009178BD">
        <w:rPr>
          <w:rFonts w:hint="eastAsia"/>
        </w:rPr>
        <w:t>事業期間の延長</w:t>
      </w:r>
    </w:p>
    <w:p w14:paraId="153F2C5A" w14:textId="77777777" w:rsidR="00B02EAD" w:rsidRPr="009178BD" w:rsidRDefault="00B02EAD" w:rsidP="006E1616"/>
    <w:p w14:paraId="33953517" w14:textId="77777777" w:rsidR="001F1F1C" w:rsidRPr="009178BD" w:rsidRDefault="009C5D7F" w:rsidP="006E1616">
      <w:pPr>
        <w:rPr>
          <w:b/>
        </w:rPr>
      </w:pPr>
      <w:r w:rsidRPr="009178BD">
        <w:rPr>
          <w:rFonts w:hint="eastAsia"/>
          <w:b/>
        </w:rPr>
        <w:t>第</w:t>
      </w:r>
      <w:r w:rsidR="00F95059" w:rsidRPr="009178BD">
        <w:rPr>
          <w:rFonts w:hint="eastAsia"/>
          <w:b/>
        </w:rPr>
        <w:t>６</w:t>
      </w:r>
      <w:r w:rsidRPr="009178BD">
        <w:rPr>
          <w:rFonts w:hint="eastAsia"/>
          <w:b/>
        </w:rPr>
        <w:t xml:space="preserve">　事業</w:t>
      </w:r>
      <w:r w:rsidR="0064198C" w:rsidRPr="009178BD">
        <w:rPr>
          <w:rFonts w:hint="eastAsia"/>
          <w:b/>
        </w:rPr>
        <w:t>の</w:t>
      </w:r>
      <w:r w:rsidR="009B40CA" w:rsidRPr="009178BD">
        <w:rPr>
          <w:rFonts w:hint="eastAsia"/>
          <w:b/>
        </w:rPr>
        <w:t>実績</w:t>
      </w:r>
      <w:r w:rsidR="0064198C" w:rsidRPr="009178BD">
        <w:rPr>
          <w:rFonts w:hint="eastAsia"/>
          <w:b/>
        </w:rPr>
        <w:t>報告</w:t>
      </w:r>
    </w:p>
    <w:p w14:paraId="7E227643" w14:textId="77777777" w:rsidR="0064198C" w:rsidRPr="009178BD" w:rsidRDefault="0064198C" w:rsidP="006E1616">
      <w:pPr>
        <w:ind w:leftChars="100" w:left="480" w:hangingChars="100" w:hanging="240"/>
      </w:pPr>
      <w:r w:rsidRPr="009178BD">
        <w:rPr>
          <w:rFonts w:hint="eastAsia"/>
        </w:rPr>
        <w:t xml:space="preserve">１　</w:t>
      </w:r>
      <w:r w:rsidR="001F1F1C" w:rsidRPr="009178BD">
        <w:rPr>
          <w:rFonts w:hint="eastAsia"/>
        </w:rPr>
        <w:t>事業実施主体は</w:t>
      </w:r>
      <w:r w:rsidRPr="009178BD">
        <w:rPr>
          <w:rFonts w:hint="eastAsia"/>
        </w:rPr>
        <w:t>、</w:t>
      </w:r>
      <w:r w:rsidR="001F1F1C" w:rsidRPr="009178BD">
        <w:rPr>
          <w:rFonts w:hint="eastAsia"/>
        </w:rPr>
        <w:t>事業が完了した</w:t>
      </w:r>
      <w:r w:rsidRPr="009178BD">
        <w:rPr>
          <w:rFonts w:hint="eastAsia"/>
        </w:rPr>
        <w:t>とき</w:t>
      </w:r>
      <w:r w:rsidR="001F1F1C" w:rsidRPr="009178BD">
        <w:rPr>
          <w:rFonts w:hint="eastAsia"/>
        </w:rPr>
        <w:t>は</w:t>
      </w:r>
      <w:r w:rsidR="009E47D3" w:rsidRPr="009178BD">
        <w:rPr>
          <w:rFonts w:hint="eastAsia"/>
        </w:rPr>
        <w:t>、</w:t>
      </w:r>
      <w:r w:rsidRPr="009178BD">
        <w:rPr>
          <w:rFonts w:hint="eastAsia"/>
        </w:rPr>
        <w:t>事業完了後１ヶ月を経過する</w:t>
      </w:r>
      <w:r w:rsidR="0088321E" w:rsidRPr="009178BD">
        <w:rPr>
          <w:rFonts w:hint="eastAsia"/>
        </w:rPr>
        <w:t>日又は事業実施した年度の年度末のいずれか早い日までに、別紙様式５</w:t>
      </w:r>
      <w:r w:rsidRPr="009178BD">
        <w:rPr>
          <w:rFonts w:hint="eastAsia"/>
        </w:rPr>
        <w:t>に、同様式に示す資料のうち必要なものを添付して、第４の規定に基づき承認を受けた者に対し、報告するものとする。</w:t>
      </w:r>
    </w:p>
    <w:p w14:paraId="0B1FF06A" w14:textId="77777777" w:rsidR="00D16B2D" w:rsidRPr="009178BD" w:rsidRDefault="0064198C" w:rsidP="006E1616">
      <w:pPr>
        <w:ind w:leftChars="100" w:left="480" w:hangingChars="100" w:hanging="240"/>
      </w:pPr>
      <w:r w:rsidRPr="009178BD">
        <w:rPr>
          <w:rFonts w:hint="eastAsia"/>
        </w:rPr>
        <w:t>２　県民局長</w:t>
      </w:r>
      <w:r w:rsidR="004F1ACC" w:rsidRPr="009178BD">
        <w:rPr>
          <w:rFonts w:hint="eastAsia"/>
        </w:rPr>
        <w:t>等</w:t>
      </w:r>
      <w:r w:rsidRPr="009178BD">
        <w:rPr>
          <w:rFonts w:hint="eastAsia"/>
        </w:rPr>
        <w:t>は、事業実施主体から</w:t>
      </w:r>
      <w:r w:rsidR="004E000B" w:rsidRPr="009178BD">
        <w:rPr>
          <w:rFonts w:hint="eastAsia"/>
        </w:rPr>
        <w:t>１</w:t>
      </w:r>
      <w:r w:rsidRPr="009178BD">
        <w:rPr>
          <w:rFonts w:hint="eastAsia"/>
        </w:rPr>
        <w:t>の報告を受けたときは、提出のあった資料</w:t>
      </w:r>
      <w:r w:rsidR="006D4B28" w:rsidRPr="009178BD">
        <w:rPr>
          <w:rFonts w:hint="eastAsia"/>
        </w:rPr>
        <w:t>の写しを</w:t>
      </w:r>
      <w:r w:rsidR="004330A9" w:rsidRPr="009178BD">
        <w:rPr>
          <w:rFonts w:hint="eastAsia"/>
        </w:rPr>
        <w:t>農林水産部長</w:t>
      </w:r>
      <w:r w:rsidR="006D4B28" w:rsidRPr="009178BD">
        <w:rPr>
          <w:rFonts w:hint="eastAsia"/>
        </w:rPr>
        <w:t>に提出する。</w:t>
      </w:r>
    </w:p>
    <w:p w14:paraId="6356C096" w14:textId="77777777" w:rsidR="006D4B28" w:rsidRPr="009178BD" w:rsidRDefault="0064198C" w:rsidP="006E1616">
      <w:pPr>
        <w:ind w:firstLineChars="100" w:firstLine="240"/>
      </w:pPr>
      <w:r w:rsidRPr="009178BD">
        <w:rPr>
          <w:rFonts w:hint="eastAsia"/>
        </w:rPr>
        <w:t>３　１</w:t>
      </w:r>
      <w:r w:rsidR="004E000B" w:rsidRPr="009178BD">
        <w:rPr>
          <w:rFonts w:hint="eastAsia"/>
        </w:rPr>
        <w:t>の</w:t>
      </w:r>
      <w:r w:rsidRPr="009178BD">
        <w:rPr>
          <w:rFonts w:hint="eastAsia"/>
        </w:rPr>
        <w:t>報告は、第４の３の規定を準用する。</w:t>
      </w:r>
    </w:p>
    <w:p w14:paraId="12272F89" w14:textId="77777777" w:rsidR="00ED02C9" w:rsidRPr="009178BD" w:rsidRDefault="00ED02C9" w:rsidP="006E1616">
      <w:pPr>
        <w:ind w:firstLineChars="300" w:firstLine="720"/>
      </w:pPr>
      <w:r w:rsidRPr="009178BD">
        <w:rPr>
          <w:rFonts w:hint="eastAsia"/>
        </w:rPr>
        <w:t>なお、経由機関の市町</w:t>
      </w:r>
      <w:r w:rsidR="009B40CA" w:rsidRPr="009178BD">
        <w:rPr>
          <w:rFonts w:hint="eastAsia"/>
        </w:rPr>
        <w:t>の</w:t>
      </w:r>
      <w:r w:rsidR="0088321E" w:rsidRPr="009178BD">
        <w:rPr>
          <w:rFonts w:hint="eastAsia"/>
        </w:rPr>
        <w:t>長は、</w:t>
      </w:r>
      <w:r w:rsidR="004E000B" w:rsidRPr="009178BD">
        <w:rPr>
          <w:rFonts w:hint="eastAsia"/>
        </w:rPr>
        <w:t>１の</w:t>
      </w:r>
      <w:r w:rsidR="0088321E" w:rsidRPr="009178BD">
        <w:rPr>
          <w:rFonts w:hint="eastAsia"/>
        </w:rPr>
        <w:t>報告の際に、別紙様式６</w:t>
      </w:r>
      <w:r w:rsidRPr="009178BD">
        <w:rPr>
          <w:rFonts w:hint="eastAsia"/>
        </w:rPr>
        <w:t>を添付するものとする。</w:t>
      </w:r>
    </w:p>
    <w:p w14:paraId="0457439C" w14:textId="77777777" w:rsidR="00DD741E" w:rsidRPr="009178BD" w:rsidRDefault="00DD741E" w:rsidP="006E1616"/>
    <w:p w14:paraId="22C96AED" w14:textId="77777777" w:rsidR="00FD0AF3" w:rsidRPr="009178BD" w:rsidRDefault="00FD0AF3" w:rsidP="006E1616">
      <w:pPr>
        <w:rPr>
          <w:b/>
        </w:rPr>
      </w:pPr>
      <w:r w:rsidRPr="009178BD">
        <w:rPr>
          <w:rFonts w:hint="eastAsia"/>
          <w:b/>
        </w:rPr>
        <w:t>附則</w:t>
      </w:r>
    </w:p>
    <w:p w14:paraId="2417C2DE" w14:textId="77777777" w:rsidR="00F10784" w:rsidRPr="009178BD" w:rsidRDefault="008463D2" w:rsidP="006E1616">
      <w:pPr>
        <w:ind w:firstLineChars="100" w:firstLine="240"/>
      </w:pPr>
      <w:r w:rsidRPr="009178BD">
        <w:rPr>
          <w:rFonts w:hint="eastAsia"/>
        </w:rPr>
        <w:t>１　この要領は、平成１８年４月１日から施行する。</w:t>
      </w:r>
    </w:p>
    <w:p w14:paraId="3E9B7E0A" w14:textId="77777777" w:rsidR="00F10784" w:rsidRPr="009178BD" w:rsidRDefault="008463D2" w:rsidP="006E1616">
      <w:pPr>
        <w:ind w:firstLineChars="100" w:firstLine="240"/>
      </w:pPr>
      <w:r w:rsidRPr="009178BD">
        <w:rPr>
          <w:rFonts w:hint="eastAsia"/>
        </w:rPr>
        <w:t>２　この要領は、平成１９年４月１日から施行する。</w:t>
      </w:r>
    </w:p>
    <w:p w14:paraId="6E3F12BB" w14:textId="77777777" w:rsidR="00F10784" w:rsidRPr="009178BD" w:rsidRDefault="00A378F6" w:rsidP="006E1616">
      <w:pPr>
        <w:ind w:firstLineChars="100" w:firstLine="240"/>
      </w:pPr>
      <w:r w:rsidRPr="009178BD">
        <w:rPr>
          <w:rFonts w:hint="eastAsia"/>
        </w:rPr>
        <w:t>３　この要領は、平成２０年４月１</w:t>
      </w:r>
      <w:r w:rsidR="008463D2" w:rsidRPr="009178BD">
        <w:rPr>
          <w:rFonts w:hint="eastAsia"/>
        </w:rPr>
        <w:t>日から施行する。</w:t>
      </w:r>
    </w:p>
    <w:p w14:paraId="04BE8C9E" w14:textId="77777777" w:rsidR="00F10784" w:rsidRPr="009178BD" w:rsidRDefault="00DE4A2D" w:rsidP="006E1616">
      <w:pPr>
        <w:ind w:firstLineChars="100" w:firstLine="240"/>
      </w:pPr>
      <w:r w:rsidRPr="009178BD">
        <w:rPr>
          <w:rFonts w:hint="eastAsia"/>
        </w:rPr>
        <w:t>４　この要領は、平成２１年４</w:t>
      </w:r>
      <w:r w:rsidR="00CF0CE6" w:rsidRPr="009178BD">
        <w:rPr>
          <w:rFonts w:hint="eastAsia"/>
        </w:rPr>
        <w:t>月</w:t>
      </w:r>
      <w:r w:rsidRPr="009178BD">
        <w:rPr>
          <w:rFonts w:hint="eastAsia"/>
        </w:rPr>
        <w:t>１</w:t>
      </w:r>
      <w:r w:rsidR="00CF0CE6" w:rsidRPr="009178BD">
        <w:rPr>
          <w:rFonts w:hint="eastAsia"/>
        </w:rPr>
        <w:t>日から施行する。</w:t>
      </w:r>
    </w:p>
    <w:p w14:paraId="1D254678" w14:textId="77777777" w:rsidR="00F10784" w:rsidRPr="009178BD" w:rsidRDefault="008B0612" w:rsidP="006E1616">
      <w:pPr>
        <w:ind w:firstLineChars="100" w:firstLine="240"/>
      </w:pPr>
      <w:r w:rsidRPr="009178BD">
        <w:rPr>
          <w:rFonts w:hint="eastAsia"/>
        </w:rPr>
        <w:t>５　この要領は、平成２２年４月１日から施行する。</w:t>
      </w:r>
    </w:p>
    <w:p w14:paraId="3A0D1E7E" w14:textId="77777777" w:rsidR="004D1160" w:rsidRPr="009178BD" w:rsidRDefault="004D1160" w:rsidP="006E1616">
      <w:pPr>
        <w:ind w:firstLineChars="100" w:firstLine="240"/>
      </w:pPr>
      <w:r w:rsidRPr="009178BD">
        <w:rPr>
          <w:rFonts w:hint="eastAsia"/>
        </w:rPr>
        <w:t>６　この要領は、平成</w:t>
      </w:r>
      <w:r w:rsidR="00597D54" w:rsidRPr="009178BD">
        <w:rPr>
          <w:rFonts w:hint="eastAsia"/>
        </w:rPr>
        <w:t>２３</w:t>
      </w:r>
      <w:r w:rsidRPr="009178BD">
        <w:rPr>
          <w:rFonts w:hint="eastAsia"/>
        </w:rPr>
        <w:t>年</w:t>
      </w:r>
      <w:r w:rsidR="00597D54" w:rsidRPr="009178BD">
        <w:rPr>
          <w:rFonts w:hint="eastAsia"/>
        </w:rPr>
        <w:t>４</w:t>
      </w:r>
      <w:r w:rsidRPr="009178BD">
        <w:rPr>
          <w:rFonts w:hint="eastAsia"/>
        </w:rPr>
        <w:t>月</w:t>
      </w:r>
      <w:r w:rsidR="00597D54" w:rsidRPr="009178BD">
        <w:rPr>
          <w:rFonts w:hint="eastAsia"/>
        </w:rPr>
        <w:t>１</w:t>
      </w:r>
      <w:r w:rsidRPr="009178BD">
        <w:rPr>
          <w:rFonts w:hint="eastAsia"/>
        </w:rPr>
        <w:t>日から施行する。</w:t>
      </w:r>
    </w:p>
    <w:p w14:paraId="2457AAC1" w14:textId="77777777" w:rsidR="00E14961" w:rsidRPr="009178BD" w:rsidRDefault="00E14961" w:rsidP="00E14961">
      <w:pPr>
        <w:ind w:firstLineChars="100" w:firstLine="240"/>
      </w:pPr>
      <w:r w:rsidRPr="009178BD">
        <w:rPr>
          <w:rFonts w:hint="eastAsia"/>
        </w:rPr>
        <w:t>７　この要領は、平成２４年</w:t>
      </w:r>
      <w:r w:rsidR="008D4152" w:rsidRPr="009178BD">
        <w:rPr>
          <w:rFonts w:hint="eastAsia"/>
        </w:rPr>
        <w:t>４</w:t>
      </w:r>
      <w:r w:rsidRPr="009178BD">
        <w:rPr>
          <w:rFonts w:hint="eastAsia"/>
        </w:rPr>
        <w:t>月</w:t>
      </w:r>
      <w:r w:rsidR="008D4152" w:rsidRPr="009178BD">
        <w:rPr>
          <w:rFonts w:hint="eastAsia"/>
        </w:rPr>
        <w:t>１</w:t>
      </w:r>
      <w:r w:rsidRPr="009178BD">
        <w:rPr>
          <w:rFonts w:hint="eastAsia"/>
        </w:rPr>
        <w:t>日から施行する。</w:t>
      </w:r>
    </w:p>
    <w:p w14:paraId="523E85EE" w14:textId="77777777" w:rsidR="00B94644" w:rsidRPr="009178BD" w:rsidRDefault="00B94644" w:rsidP="00B94644">
      <w:pPr>
        <w:ind w:firstLineChars="100" w:firstLine="240"/>
      </w:pPr>
      <w:r w:rsidRPr="009178BD">
        <w:rPr>
          <w:rFonts w:hint="eastAsia"/>
        </w:rPr>
        <w:t>８　この要領は、平成２５年４月１日から施行する。</w:t>
      </w:r>
    </w:p>
    <w:p w14:paraId="43A4D0CE" w14:textId="77777777" w:rsidR="00B94644" w:rsidRPr="009178BD" w:rsidRDefault="00F5630D" w:rsidP="00F92507">
      <w:pPr>
        <w:ind w:firstLineChars="100" w:firstLine="240"/>
      </w:pPr>
      <w:r w:rsidRPr="009178BD">
        <w:rPr>
          <w:rFonts w:hint="eastAsia"/>
        </w:rPr>
        <w:t>９　この要領は、平成２６年４月１日から施行する。</w:t>
      </w:r>
    </w:p>
    <w:p w14:paraId="24EB4468" w14:textId="77777777" w:rsidR="00A955B8" w:rsidRPr="009178BD" w:rsidRDefault="00A955B8" w:rsidP="00E14961">
      <w:pPr>
        <w:ind w:firstLineChars="100" w:firstLine="240"/>
      </w:pPr>
      <w:r w:rsidRPr="009178BD">
        <w:rPr>
          <w:rFonts w:hint="eastAsia"/>
        </w:rPr>
        <w:t>10　この要領は、平成２７年４月１日から施行する。</w:t>
      </w:r>
    </w:p>
    <w:p w14:paraId="70AC0DE3" w14:textId="77777777" w:rsidR="0020151F" w:rsidRPr="009178BD" w:rsidRDefault="0020151F" w:rsidP="0020151F">
      <w:pPr>
        <w:ind w:firstLineChars="100" w:firstLine="240"/>
      </w:pPr>
      <w:r w:rsidRPr="009178BD">
        <w:rPr>
          <w:rFonts w:hint="eastAsia"/>
        </w:rPr>
        <w:t xml:space="preserve">11　</w:t>
      </w:r>
      <w:r w:rsidR="00B828E8" w:rsidRPr="009178BD">
        <w:rPr>
          <w:rFonts w:hint="eastAsia"/>
        </w:rPr>
        <w:t>この要領は、平成２８年４月１</w:t>
      </w:r>
      <w:r w:rsidRPr="009178BD">
        <w:rPr>
          <w:rFonts w:hint="eastAsia"/>
        </w:rPr>
        <w:t>日から施行する。</w:t>
      </w:r>
    </w:p>
    <w:p w14:paraId="139DC1F1" w14:textId="77777777" w:rsidR="007A1087" w:rsidRPr="009178BD" w:rsidRDefault="007A1087" w:rsidP="0020151F">
      <w:pPr>
        <w:ind w:firstLineChars="100" w:firstLine="240"/>
      </w:pPr>
      <w:r w:rsidRPr="009178BD">
        <w:rPr>
          <w:rFonts w:hint="eastAsia"/>
        </w:rPr>
        <w:t>12　この要領は、平成２９年４月１日から施行する。</w:t>
      </w:r>
    </w:p>
    <w:p w14:paraId="2625F36C" w14:textId="77777777" w:rsidR="00BD0219" w:rsidRPr="009178BD" w:rsidRDefault="00F92507" w:rsidP="00BD0219">
      <w:pPr>
        <w:ind w:firstLineChars="100" w:firstLine="240"/>
      </w:pPr>
      <w:r w:rsidRPr="009178BD">
        <w:rPr>
          <w:rFonts w:hint="eastAsia"/>
        </w:rPr>
        <w:t>13　この要領は、平成３０年４月１日から施行する。</w:t>
      </w:r>
    </w:p>
    <w:p w14:paraId="18F84AE8" w14:textId="77777777" w:rsidR="00BD0219" w:rsidRPr="009178BD" w:rsidRDefault="00BD0219" w:rsidP="00C86B32">
      <w:pPr>
        <w:ind w:firstLineChars="100" w:firstLine="240"/>
      </w:pPr>
      <w:r w:rsidRPr="009178BD">
        <w:rPr>
          <w:rFonts w:hint="eastAsia"/>
        </w:rPr>
        <w:t xml:space="preserve">14　</w:t>
      </w:r>
      <w:r w:rsidR="00C86B32" w:rsidRPr="009178BD">
        <w:rPr>
          <w:rFonts w:hint="eastAsia"/>
        </w:rPr>
        <w:t>この要領は、平成３１年４</w:t>
      </w:r>
      <w:r w:rsidRPr="009178BD">
        <w:rPr>
          <w:rFonts w:hint="eastAsia"/>
        </w:rPr>
        <w:t>月</w:t>
      </w:r>
      <w:r w:rsidR="00C86B32" w:rsidRPr="009178BD">
        <w:rPr>
          <w:rFonts w:hint="eastAsia"/>
        </w:rPr>
        <w:t>１</w:t>
      </w:r>
      <w:r w:rsidRPr="009178BD">
        <w:rPr>
          <w:rFonts w:hint="eastAsia"/>
        </w:rPr>
        <w:t>日から施行する。</w:t>
      </w:r>
    </w:p>
    <w:p w14:paraId="085E6380" w14:textId="77777777" w:rsidR="00F92507" w:rsidRPr="009178BD" w:rsidRDefault="00315893" w:rsidP="0020151F">
      <w:pPr>
        <w:ind w:firstLineChars="100" w:firstLine="240"/>
      </w:pPr>
      <w:r w:rsidRPr="009178BD">
        <w:rPr>
          <w:rFonts w:hint="eastAsia"/>
        </w:rPr>
        <w:lastRenderedPageBreak/>
        <w:t>15  この要領は、令和２年４月１日から施行する。</w:t>
      </w:r>
    </w:p>
    <w:p w14:paraId="281BE856" w14:textId="77777777" w:rsidR="00DF18A9" w:rsidRPr="009178BD" w:rsidRDefault="00DF18A9" w:rsidP="0020151F">
      <w:pPr>
        <w:ind w:firstLineChars="100" w:firstLine="240"/>
      </w:pPr>
      <w:r w:rsidRPr="009178BD">
        <w:t>16</w:t>
      </w:r>
      <w:r w:rsidRPr="009178BD">
        <w:rPr>
          <w:rFonts w:hint="eastAsia"/>
        </w:rPr>
        <w:t xml:space="preserve">　この要領は、令和３年２月１８日から施行する。</w:t>
      </w:r>
    </w:p>
    <w:p w14:paraId="51AD05FB" w14:textId="77777777" w:rsidR="00263872" w:rsidRPr="009178BD" w:rsidRDefault="00263872" w:rsidP="0020151F">
      <w:pPr>
        <w:ind w:firstLineChars="100" w:firstLine="240"/>
      </w:pPr>
      <w:r w:rsidRPr="009178BD">
        <w:t>17</w:t>
      </w:r>
      <w:r w:rsidRPr="009178BD">
        <w:rPr>
          <w:rFonts w:hint="eastAsia"/>
        </w:rPr>
        <w:t xml:space="preserve">　この要領は、令和３年</w:t>
      </w:r>
      <w:r w:rsidR="00543290" w:rsidRPr="009178BD">
        <w:rPr>
          <w:rFonts w:hint="eastAsia"/>
        </w:rPr>
        <w:t>４</w:t>
      </w:r>
      <w:r w:rsidRPr="009178BD">
        <w:rPr>
          <w:rFonts w:hint="eastAsia"/>
        </w:rPr>
        <w:t>月</w:t>
      </w:r>
      <w:r w:rsidR="00543290" w:rsidRPr="009178BD">
        <w:rPr>
          <w:rFonts w:hint="eastAsia"/>
        </w:rPr>
        <w:t>１</w:t>
      </w:r>
      <w:r w:rsidRPr="009178BD">
        <w:rPr>
          <w:rFonts w:hint="eastAsia"/>
        </w:rPr>
        <w:t>日から施行する。</w:t>
      </w:r>
    </w:p>
    <w:p w14:paraId="75CB46BF" w14:textId="77777777" w:rsidR="004330A9" w:rsidRPr="009178BD" w:rsidRDefault="004330A9" w:rsidP="004330A9">
      <w:pPr>
        <w:ind w:firstLineChars="100" w:firstLine="240"/>
      </w:pPr>
      <w:r w:rsidRPr="009178BD">
        <w:t>1</w:t>
      </w:r>
      <w:r w:rsidRPr="009178BD">
        <w:rPr>
          <w:rFonts w:hint="eastAsia"/>
        </w:rPr>
        <w:t>8　この要領は、令和４年</w:t>
      </w:r>
      <w:r w:rsidR="00BA61A5" w:rsidRPr="009178BD">
        <w:rPr>
          <w:rFonts w:hint="eastAsia"/>
        </w:rPr>
        <w:t>４</w:t>
      </w:r>
      <w:r w:rsidRPr="009178BD">
        <w:rPr>
          <w:rFonts w:hint="eastAsia"/>
        </w:rPr>
        <w:t>月</w:t>
      </w:r>
      <w:r w:rsidR="00BA61A5" w:rsidRPr="009178BD">
        <w:rPr>
          <w:rFonts w:hint="eastAsia"/>
        </w:rPr>
        <w:t>１</w:t>
      </w:r>
      <w:r w:rsidRPr="009178BD">
        <w:rPr>
          <w:rFonts w:hint="eastAsia"/>
        </w:rPr>
        <w:t>日から施行する。</w:t>
      </w:r>
    </w:p>
    <w:p w14:paraId="1266020E" w14:textId="77777777" w:rsidR="004330A9" w:rsidRDefault="00A767A0" w:rsidP="0020151F">
      <w:pPr>
        <w:ind w:firstLineChars="100" w:firstLine="240"/>
      </w:pPr>
      <w:r w:rsidRPr="009178BD">
        <w:t>1</w:t>
      </w:r>
      <w:r w:rsidRPr="009178BD">
        <w:rPr>
          <w:rFonts w:hint="eastAsia"/>
        </w:rPr>
        <w:t>9　この要領は、令和５年４月１日から施行する。</w:t>
      </w:r>
    </w:p>
    <w:p w14:paraId="6E697F84" w14:textId="77777777" w:rsidR="009178BD" w:rsidRPr="009178BD" w:rsidRDefault="009178BD" w:rsidP="0020151F">
      <w:pPr>
        <w:ind w:firstLineChars="100" w:firstLine="240"/>
        <w:rPr>
          <w:color w:val="FF0000"/>
          <w:u w:val="single"/>
        </w:rPr>
      </w:pPr>
      <w:r w:rsidRPr="009178BD">
        <w:rPr>
          <w:rFonts w:hint="eastAsia"/>
          <w:color w:val="FF0000"/>
        </w:rPr>
        <w:t>2</w:t>
      </w:r>
      <w:r w:rsidRPr="009178BD">
        <w:rPr>
          <w:color w:val="FF0000"/>
        </w:rPr>
        <w:t>0</w:t>
      </w:r>
      <w:r w:rsidRPr="009178BD">
        <w:rPr>
          <w:rFonts w:hint="eastAsia"/>
          <w:color w:val="FF0000"/>
        </w:rPr>
        <w:t xml:space="preserve">　この要領は、令和６年４月１日から施行する。</w:t>
      </w:r>
    </w:p>
    <w:sectPr w:rsidR="009178BD" w:rsidRPr="009178BD" w:rsidSect="006E1616">
      <w:pgSz w:w="11906" w:h="16838" w:code="9"/>
      <w:pgMar w:top="1134" w:right="1134" w:bottom="1134" w:left="1134" w:header="851" w:footer="992" w:gutter="0"/>
      <w:cols w:space="425"/>
      <w:docGrid w:type="line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07E95A" w14:textId="77777777" w:rsidR="004F1ABF" w:rsidRDefault="004F1ABF" w:rsidP="00432A4C">
      <w:r>
        <w:separator/>
      </w:r>
    </w:p>
  </w:endnote>
  <w:endnote w:type="continuationSeparator" w:id="0">
    <w:p w14:paraId="64900593" w14:textId="77777777" w:rsidR="004F1ABF" w:rsidRDefault="004F1ABF" w:rsidP="00432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4DE024" w14:textId="77777777" w:rsidR="004F1ABF" w:rsidRDefault="004F1ABF" w:rsidP="00432A4C">
      <w:r>
        <w:separator/>
      </w:r>
    </w:p>
  </w:footnote>
  <w:footnote w:type="continuationSeparator" w:id="0">
    <w:p w14:paraId="269CA237" w14:textId="77777777" w:rsidR="004F1ABF" w:rsidRDefault="004F1ABF" w:rsidP="00432A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F6F335D"/>
    <w:multiLevelType w:val="hybridMultilevel"/>
    <w:tmpl w:val="08608CBA"/>
    <w:lvl w:ilvl="0" w:tplc="76900BC0">
      <w:start w:val="1"/>
      <w:numFmt w:val="decimalFullWidth"/>
      <w:lvlText w:val="（%1）"/>
      <w:lvlJc w:val="left"/>
      <w:pPr>
        <w:tabs>
          <w:tab w:val="num" w:pos="1216"/>
        </w:tabs>
        <w:ind w:left="1216" w:hanging="720"/>
      </w:pPr>
      <w:rPr>
        <w:rFonts w:hint="default"/>
      </w:rPr>
    </w:lvl>
    <w:lvl w:ilvl="1" w:tplc="04090017" w:tentative="1">
      <w:start w:val="1"/>
      <w:numFmt w:val="aiueoFullWidth"/>
      <w:lvlText w:val="(%2)"/>
      <w:lvlJc w:val="left"/>
      <w:pPr>
        <w:tabs>
          <w:tab w:val="num" w:pos="1336"/>
        </w:tabs>
        <w:ind w:left="1336" w:hanging="420"/>
      </w:pPr>
    </w:lvl>
    <w:lvl w:ilvl="2" w:tplc="04090011" w:tentative="1">
      <w:start w:val="1"/>
      <w:numFmt w:val="decimalEnclosedCircle"/>
      <w:lvlText w:val="%3"/>
      <w:lvlJc w:val="left"/>
      <w:pPr>
        <w:tabs>
          <w:tab w:val="num" w:pos="1756"/>
        </w:tabs>
        <w:ind w:left="1756" w:hanging="420"/>
      </w:pPr>
    </w:lvl>
    <w:lvl w:ilvl="3" w:tplc="0409000F" w:tentative="1">
      <w:start w:val="1"/>
      <w:numFmt w:val="decimal"/>
      <w:lvlText w:val="%4."/>
      <w:lvlJc w:val="left"/>
      <w:pPr>
        <w:tabs>
          <w:tab w:val="num" w:pos="2176"/>
        </w:tabs>
        <w:ind w:left="2176" w:hanging="420"/>
      </w:pPr>
    </w:lvl>
    <w:lvl w:ilvl="4" w:tplc="04090017" w:tentative="1">
      <w:start w:val="1"/>
      <w:numFmt w:val="aiueoFullWidth"/>
      <w:lvlText w:val="(%5)"/>
      <w:lvlJc w:val="left"/>
      <w:pPr>
        <w:tabs>
          <w:tab w:val="num" w:pos="2596"/>
        </w:tabs>
        <w:ind w:left="2596" w:hanging="420"/>
      </w:pPr>
    </w:lvl>
    <w:lvl w:ilvl="5" w:tplc="04090011" w:tentative="1">
      <w:start w:val="1"/>
      <w:numFmt w:val="decimalEnclosedCircle"/>
      <w:lvlText w:val="%6"/>
      <w:lvlJc w:val="left"/>
      <w:pPr>
        <w:tabs>
          <w:tab w:val="num" w:pos="3016"/>
        </w:tabs>
        <w:ind w:left="3016" w:hanging="420"/>
      </w:pPr>
    </w:lvl>
    <w:lvl w:ilvl="6" w:tplc="0409000F" w:tentative="1">
      <w:start w:val="1"/>
      <w:numFmt w:val="decimal"/>
      <w:lvlText w:val="%7."/>
      <w:lvlJc w:val="left"/>
      <w:pPr>
        <w:tabs>
          <w:tab w:val="num" w:pos="3436"/>
        </w:tabs>
        <w:ind w:left="3436" w:hanging="420"/>
      </w:pPr>
    </w:lvl>
    <w:lvl w:ilvl="7" w:tplc="04090017" w:tentative="1">
      <w:start w:val="1"/>
      <w:numFmt w:val="aiueoFullWidth"/>
      <w:lvlText w:val="(%8)"/>
      <w:lvlJc w:val="left"/>
      <w:pPr>
        <w:tabs>
          <w:tab w:val="num" w:pos="3856"/>
        </w:tabs>
        <w:ind w:left="3856" w:hanging="420"/>
      </w:pPr>
    </w:lvl>
    <w:lvl w:ilvl="8" w:tplc="04090011" w:tentative="1">
      <w:start w:val="1"/>
      <w:numFmt w:val="decimalEnclosedCircle"/>
      <w:lvlText w:val="%9"/>
      <w:lvlJc w:val="left"/>
      <w:pPr>
        <w:tabs>
          <w:tab w:val="num" w:pos="4276"/>
        </w:tabs>
        <w:ind w:left="4276" w:hanging="420"/>
      </w:pPr>
    </w:lvl>
  </w:abstractNum>
  <w:abstractNum w:abstractNumId="1" w15:restartNumberingAfterBreak="0">
    <w:nsid w:val="701105D8"/>
    <w:multiLevelType w:val="multilevel"/>
    <w:tmpl w:val="A32EB3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9"/>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0F14"/>
    <w:rsid w:val="00013638"/>
    <w:rsid w:val="00030A46"/>
    <w:rsid w:val="00033BB8"/>
    <w:rsid w:val="000351F2"/>
    <w:rsid w:val="00043BEF"/>
    <w:rsid w:val="00075D4A"/>
    <w:rsid w:val="000822D4"/>
    <w:rsid w:val="000B0AE0"/>
    <w:rsid w:val="000B1CDB"/>
    <w:rsid w:val="000B2D54"/>
    <w:rsid w:val="000C0EF8"/>
    <w:rsid w:val="000D6369"/>
    <w:rsid w:val="000F6321"/>
    <w:rsid w:val="00115FD0"/>
    <w:rsid w:val="0012565E"/>
    <w:rsid w:val="00141F3B"/>
    <w:rsid w:val="00142902"/>
    <w:rsid w:val="00155B8F"/>
    <w:rsid w:val="00174FCC"/>
    <w:rsid w:val="00175AA1"/>
    <w:rsid w:val="00194BAF"/>
    <w:rsid w:val="001C2304"/>
    <w:rsid w:val="001C240E"/>
    <w:rsid w:val="001D3E60"/>
    <w:rsid w:val="001D5C38"/>
    <w:rsid w:val="001F1F1C"/>
    <w:rsid w:val="001F2807"/>
    <w:rsid w:val="0020151F"/>
    <w:rsid w:val="00207E5F"/>
    <w:rsid w:val="00223C73"/>
    <w:rsid w:val="00227140"/>
    <w:rsid w:val="00243531"/>
    <w:rsid w:val="00263872"/>
    <w:rsid w:val="002726FA"/>
    <w:rsid w:val="00275DF8"/>
    <w:rsid w:val="002761DE"/>
    <w:rsid w:val="00276297"/>
    <w:rsid w:val="002856FA"/>
    <w:rsid w:val="00290CF9"/>
    <w:rsid w:val="002A15AA"/>
    <w:rsid w:val="00315893"/>
    <w:rsid w:val="00320580"/>
    <w:rsid w:val="003228A7"/>
    <w:rsid w:val="003310C2"/>
    <w:rsid w:val="00370CBD"/>
    <w:rsid w:val="003715F2"/>
    <w:rsid w:val="003A1632"/>
    <w:rsid w:val="003C1D3E"/>
    <w:rsid w:val="003C2EF4"/>
    <w:rsid w:val="003D1EBA"/>
    <w:rsid w:val="004030C3"/>
    <w:rsid w:val="00411C45"/>
    <w:rsid w:val="00432A4C"/>
    <w:rsid w:val="004330A9"/>
    <w:rsid w:val="004425B5"/>
    <w:rsid w:val="00446CE7"/>
    <w:rsid w:val="00447CCC"/>
    <w:rsid w:val="00452B1F"/>
    <w:rsid w:val="00457C4C"/>
    <w:rsid w:val="0046380C"/>
    <w:rsid w:val="00482A32"/>
    <w:rsid w:val="0048770C"/>
    <w:rsid w:val="004D06F4"/>
    <w:rsid w:val="004D1160"/>
    <w:rsid w:val="004E000B"/>
    <w:rsid w:val="004F06A9"/>
    <w:rsid w:val="004F1ABF"/>
    <w:rsid w:val="004F1ACC"/>
    <w:rsid w:val="004F33FF"/>
    <w:rsid w:val="005160AD"/>
    <w:rsid w:val="005412A4"/>
    <w:rsid w:val="00541D81"/>
    <w:rsid w:val="00543290"/>
    <w:rsid w:val="00574F1E"/>
    <w:rsid w:val="00586D8C"/>
    <w:rsid w:val="0059631E"/>
    <w:rsid w:val="00597D54"/>
    <w:rsid w:val="00597E29"/>
    <w:rsid w:val="005D2802"/>
    <w:rsid w:val="005E425C"/>
    <w:rsid w:val="00623290"/>
    <w:rsid w:val="00632EA4"/>
    <w:rsid w:val="0064198C"/>
    <w:rsid w:val="00652FC4"/>
    <w:rsid w:val="00694C91"/>
    <w:rsid w:val="006A0994"/>
    <w:rsid w:val="006D4B28"/>
    <w:rsid w:val="006E1616"/>
    <w:rsid w:val="006E4441"/>
    <w:rsid w:val="006F65F0"/>
    <w:rsid w:val="006F7B86"/>
    <w:rsid w:val="00706BBB"/>
    <w:rsid w:val="00712C16"/>
    <w:rsid w:val="00712EBB"/>
    <w:rsid w:val="0071567D"/>
    <w:rsid w:val="007226A5"/>
    <w:rsid w:val="00740F14"/>
    <w:rsid w:val="00791CDA"/>
    <w:rsid w:val="00795EB9"/>
    <w:rsid w:val="007A1087"/>
    <w:rsid w:val="007B4B3A"/>
    <w:rsid w:val="007D68E5"/>
    <w:rsid w:val="007E3BF8"/>
    <w:rsid w:val="007F3C4C"/>
    <w:rsid w:val="007F6CFB"/>
    <w:rsid w:val="00806C11"/>
    <w:rsid w:val="0082318F"/>
    <w:rsid w:val="00823531"/>
    <w:rsid w:val="00823F51"/>
    <w:rsid w:val="00831795"/>
    <w:rsid w:val="008463D2"/>
    <w:rsid w:val="00854B20"/>
    <w:rsid w:val="00871A74"/>
    <w:rsid w:val="00882D57"/>
    <w:rsid w:val="0088321E"/>
    <w:rsid w:val="008900FD"/>
    <w:rsid w:val="008B0612"/>
    <w:rsid w:val="008B7F2A"/>
    <w:rsid w:val="008C0F78"/>
    <w:rsid w:val="008D2936"/>
    <w:rsid w:val="008D4152"/>
    <w:rsid w:val="008F5A26"/>
    <w:rsid w:val="00915555"/>
    <w:rsid w:val="0091770F"/>
    <w:rsid w:val="009178BD"/>
    <w:rsid w:val="00926262"/>
    <w:rsid w:val="00930A5B"/>
    <w:rsid w:val="00935B41"/>
    <w:rsid w:val="00941484"/>
    <w:rsid w:val="0097015D"/>
    <w:rsid w:val="0097132E"/>
    <w:rsid w:val="00980FE7"/>
    <w:rsid w:val="00993E66"/>
    <w:rsid w:val="009B2562"/>
    <w:rsid w:val="009B40CA"/>
    <w:rsid w:val="009C5D7F"/>
    <w:rsid w:val="009D7436"/>
    <w:rsid w:val="009E40B2"/>
    <w:rsid w:val="009E47D3"/>
    <w:rsid w:val="00A378F6"/>
    <w:rsid w:val="00A4009A"/>
    <w:rsid w:val="00A44375"/>
    <w:rsid w:val="00A5208E"/>
    <w:rsid w:val="00A73B3A"/>
    <w:rsid w:val="00A767A0"/>
    <w:rsid w:val="00A955B8"/>
    <w:rsid w:val="00A95BA5"/>
    <w:rsid w:val="00A96956"/>
    <w:rsid w:val="00AA69BB"/>
    <w:rsid w:val="00AC20BE"/>
    <w:rsid w:val="00AD277D"/>
    <w:rsid w:val="00AF5E44"/>
    <w:rsid w:val="00B02EAD"/>
    <w:rsid w:val="00B24FEA"/>
    <w:rsid w:val="00B828E8"/>
    <w:rsid w:val="00B902C4"/>
    <w:rsid w:val="00B93F14"/>
    <w:rsid w:val="00B94644"/>
    <w:rsid w:val="00BA61A5"/>
    <w:rsid w:val="00BB01D3"/>
    <w:rsid w:val="00BD0219"/>
    <w:rsid w:val="00BD36D1"/>
    <w:rsid w:val="00BD448F"/>
    <w:rsid w:val="00BD5305"/>
    <w:rsid w:val="00BE0712"/>
    <w:rsid w:val="00BF129E"/>
    <w:rsid w:val="00C23B41"/>
    <w:rsid w:val="00C47730"/>
    <w:rsid w:val="00C57442"/>
    <w:rsid w:val="00C86B32"/>
    <w:rsid w:val="00C90ADE"/>
    <w:rsid w:val="00C928AC"/>
    <w:rsid w:val="00CB1EAB"/>
    <w:rsid w:val="00CB3C29"/>
    <w:rsid w:val="00CB6B2C"/>
    <w:rsid w:val="00CF0CE6"/>
    <w:rsid w:val="00CF10F5"/>
    <w:rsid w:val="00CF278D"/>
    <w:rsid w:val="00CF6A0F"/>
    <w:rsid w:val="00D13649"/>
    <w:rsid w:val="00D16B2D"/>
    <w:rsid w:val="00D36DCA"/>
    <w:rsid w:val="00D40A52"/>
    <w:rsid w:val="00D67047"/>
    <w:rsid w:val="00D720BB"/>
    <w:rsid w:val="00D866C4"/>
    <w:rsid w:val="00D90412"/>
    <w:rsid w:val="00D937B0"/>
    <w:rsid w:val="00DA05B3"/>
    <w:rsid w:val="00DA1024"/>
    <w:rsid w:val="00DB31C6"/>
    <w:rsid w:val="00DC1F57"/>
    <w:rsid w:val="00DC4CA5"/>
    <w:rsid w:val="00DD1A96"/>
    <w:rsid w:val="00DD3C87"/>
    <w:rsid w:val="00DD741E"/>
    <w:rsid w:val="00DE12E1"/>
    <w:rsid w:val="00DE4A2D"/>
    <w:rsid w:val="00DF077A"/>
    <w:rsid w:val="00DF18A9"/>
    <w:rsid w:val="00E1217D"/>
    <w:rsid w:val="00E14961"/>
    <w:rsid w:val="00E547F0"/>
    <w:rsid w:val="00E57302"/>
    <w:rsid w:val="00E65C43"/>
    <w:rsid w:val="00E67F4D"/>
    <w:rsid w:val="00E70CD3"/>
    <w:rsid w:val="00E844A0"/>
    <w:rsid w:val="00E86CEF"/>
    <w:rsid w:val="00E95759"/>
    <w:rsid w:val="00E9620A"/>
    <w:rsid w:val="00E97155"/>
    <w:rsid w:val="00EA21A5"/>
    <w:rsid w:val="00EB7D8F"/>
    <w:rsid w:val="00ED02C9"/>
    <w:rsid w:val="00EF601C"/>
    <w:rsid w:val="00F10784"/>
    <w:rsid w:val="00F1682E"/>
    <w:rsid w:val="00F210E5"/>
    <w:rsid w:val="00F5630D"/>
    <w:rsid w:val="00F57308"/>
    <w:rsid w:val="00F77366"/>
    <w:rsid w:val="00F92507"/>
    <w:rsid w:val="00F94159"/>
    <w:rsid w:val="00F95059"/>
    <w:rsid w:val="00F96BD0"/>
    <w:rsid w:val="00FA5EF4"/>
    <w:rsid w:val="00FB7AAB"/>
    <w:rsid w:val="00FC0C3B"/>
    <w:rsid w:val="00FD0AF3"/>
    <w:rsid w:val="00FE1CF3"/>
    <w:rsid w:val="00FF03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1BB63E71"/>
  <w15:chartTrackingRefBased/>
  <w15:docId w15:val="{2B7CE1E1-5C22-4CFC-89CC-58F4ADB5D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726FA"/>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rsid w:val="002856FA"/>
    <w:pPr>
      <w:widowControl/>
      <w:spacing w:before="100" w:beforeAutospacing="1" w:after="100" w:afterAutospacing="1"/>
      <w:jc w:val="left"/>
    </w:pPr>
    <w:rPr>
      <w:rFonts w:ascii="ＭＳ Ｐゴシック" w:eastAsia="ＭＳ Ｐゴシック" w:hAnsi="ＭＳ Ｐゴシック" w:cs="ＭＳ Ｐゴシック"/>
      <w:color w:val="0074E8"/>
      <w:kern w:val="0"/>
    </w:rPr>
  </w:style>
  <w:style w:type="paragraph" w:customStyle="1" w:styleId="a3">
    <w:name w:val="一太郎"/>
    <w:rsid w:val="00223C73"/>
    <w:pPr>
      <w:widowControl w:val="0"/>
      <w:wordWrap w:val="0"/>
      <w:autoSpaceDE w:val="0"/>
      <w:autoSpaceDN w:val="0"/>
      <w:adjustRightInd w:val="0"/>
      <w:spacing w:line="371" w:lineRule="exact"/>
      <w:jc w:val="both"/>
    </w:pPr>
    <w:rPr>
      <w:rFonts w:cs="ＭＳ 明朝"/>
      <w:spacing w:val="-1"/>
      <w:sz w:val="26"/>
      <w:szCs w:val="26"/>
    </w:rPr>
  </w:style>
  <w:style w:type="character" w:styleId="a4">
    <w:name w:val="annotation reference"/>
    <w:semiHidden/>
    <w:rsid w:val="00FD0AF3"/>
    <w:rPr>
      <w:sz w:val="18"/>
      <w:szCs w:val="18"/>
    </w:rPr>
  </w:style>
  <w:style w:type="table" w:styleId="a5">
    <w:name w:val="Table Grid"/>
    <w:basedOn w:val="a1"/>
    <w:rsid w:val="00452B1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rsid w:val="00452B1F"/>
    <w:pPr>
      <w:jc w:val="center"/>
    </w:pPr>
  </w:style>
  <w:style w:type="paragraph" w:styleId="a7">
    <w:name w:val="Closing"/>
    <w:basedOn w:val="a"/>
    <w:rsid w:val="00452B1F"/>
    <w:pPr>
      <w:jc w:val="right"/>
    </w:pPr>
  </w:style>
  <w:style w:type="paragraph" w:styleId="a8">
    <w:name w:val="Balloon Text"/>
    <w:basedOn w:val="a"/>
    <w:semiHidden/>
    <w:rsid w:val="008F5A26"/>
    <w:rPr>
      <w:rFonts w:ascii="Arial" w:eastAsia="ＭＳ ゴシック" w:hAnsi="Arial"/>
      <w:sz w:val="18"/>
      <w:szCs w:val="18"/>
    </w:rPr>
  </w:style>
  <w:style w:type="paragraph" w:styleId="a9">
    <w:name w:val="header"/>
    <w:basedOn w:val="a"/>
    <w:link w:val="aa"/>
    <w:uiPriority w:val="99"/>
    <w:unhideWhenUsed/>
    <w:rsid w:val="00432A4C"/>
    <w:pPr>
      <w:tabs>
        <w:tab w:val="center" w:pos="4252"/>
        <w:tab w:val="right" w:pos="8504"/>
      </w:tabs>
      <w:snapToGrid w:val="0"/>
    </w:pPr>
  </w:style>
  <w:style w:type="character" w:customStyle="1" w:styleId="aa">
    <w:name w:val="ヘッダー (文字)"/>
    <w:link w:val="a9"/>
    <w:uiPriority w:val="99"/>
    <w:rsid w:val="00432A4C"/>
    <w:rPr>
      <w:rFonts w:ascii="ＭＳ 明朝"/>
      <w:kern w:val="2"/>
      <w:sz w:val="24"/>
      <w:szCs w:val="24"/>
    </w:rPr>
  </w:style>
  <w:style w:type="paragraph" w:styleId="ab">
    <w:name w:val="footer"/>
    <w:basedOn w:val="a"/>
    <w:link w:val="ac"/>
    <w:uiPriority w:val="99"/>
    <w:unhideWhenUsed/>
    <w:rsid w:val="00432A4C"/>
    <w:pPr>
      <w:tabs>
        <w:tab w:val="center" w:pos="4252"/>
        <w:tab w:val="right" w:pos="8504"/>
      </w:tabs>
      <w:snapToGrid w:val="0"/>
    </w:pPr>
  </w:style>
  <w:style w:type="character" w:customStyle="1" w:styleId="ac">
    <w:name w:val="フッター (文字)"/>
    <w:link w:val="ab"/>
    <w:uiPriority w:val="99"/>
    <w:rsid w:val="00432A4C"/>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14805828CCC644EBB9819533661A5C2" ma:contentTypeVersion="" ma:contentTypeDescription="新しいドキュメントを作成します。" ma:contentTypeScope="" ma:versionID="928265f0f7e7bd9c35d7fa62dd9fa433">
  <xsd:schema xmlns:xsd="http://www.w3.org/2001/XMLSchema" xmlns:xs="http://www.w3.org/2001/XMLSchema" xmlns:p="http://schemas.microsoft.com/office/2006/metadata/properties" targetNamespace="http://schemas.microsoft.com/office/2006/metadata/properties" ma:root="true" ma:fieldsID="80d68df1d8f8eef02213e826368714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AAB6DD-84BB-4A5A-895D-A9FFD483AD6A}">
  <ds:schemaRefs>
    <ds:schemaRef ds:uri="http://schemas.microsoft.com/office/2006/documentManagement/types"/>
    <ds:schemaRef ds:uri="http://purl.org/dc/elements/1.1/"/>
    <ds:schemaRef ds:uri="http://schemas.microsoft.com/office/2006/metadata/properties"/>
    <ds:schemaRef ds:uri="http://www.w3.org/XML/1998/namespace"/>
    <ds:schemaRef ds:uri="http://schemas.microsoft.com/office/infopath/2007/PartnerControls"/>
    <ds:schemaRef ds:uri="http://schemas.openxmlformats.org/package/2006/metadata/core-properties"/>
    <ds:schemaRef ds:uri="http://purl.org/dc/dcmitype/"/>
    <ds:schemaRef ds:uri="http://purl.org/dc/terms/"/>
  </ds:schemaRefs>
</ds:datastoreItem>
</file>

<file path=customXml/itemProps2.xml><?xml version="1.0" encoding="utf-8"?>
<ds:datastoreItem xmlns:ds="http://schemas.openxmlformats.org/officeDocument/2006/customXml" ds:itemID="{DC22F6AF-AF55-4D0B-B0FB-B0B9B3DBDD9B}">
  <ds:schemaRefs>
    <ds:schemaRef ds:uri="http://schemas.microsoft.com/sharepoint/v3/contenttype/forms"/>
  </ds:schemaRefs>
</ds:datastoreItem>
</file>

<file path=customXml/itemProps3.xml><?xml version="1.0" encoding="utf-8"?>
<ds:datastoreItem xmlns:ds="http://schemas.openxmlformats.org/officeDocument/2006/customXml" ds:itemID="{61804EA3-103B-48A2-BBE8-19536D56D4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328</Words>
  <Characters>1871</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平成１８年度元気な農業づくり推進事業実施要領（叩き台）</vt:lpstr>
      <vt:lpstr>平成１８年度元気な農業づくり推進事業実施要領（叩き台）</vt:lpstr>
    </vt:vector>
  </TitlesOfParts>
  <Company>兵庫県</Company>
  <LinksUpToDate>false</LinksUpToDate>
  <CharactersWithSpaces>2195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平成１８年度元気な農業づくり推進事業実施要領（叩き台）</dc:title>
  <dc:subject/>
  <dc:creator>m090369</dc:creator>
  <cp:keywords/>
  <cp:lastModifiedBy>平國　勝裕</cp:lastModifiedBy>
  <cp:revision>2</cp:revision>
  <cp:lastPrinted>2016-03-15T23:53:00Z</cp:lastPrinted>
  <dcterms:created xsi:type="dcterms:W3CDTF">2024-04-08T01:16:00Z</dcterms:created>
  <dcterms:modified xsi:type="dcterms:W3CDTF">2024-04-08T01:16:00Z</dcterms:modified>
</cp:coreProperties>
</file>