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BC98" w14:textId="46EF7652" w:rsidR="00F93D79" w:rsidRDefault="00004F78" w:rsidP="00F93D7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54620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475954" wp14:editId="14D2A823">
                <wp:simplePos x="0" y="0"/>
                <wp:positionH relativeFrom="margin">
                  <wp:posOffset>-213360</wp:posOffset>
                </wp:positionH>
                <wp:positionV relativeFrom="paragraph">
                  <wp:posOffset>7517765</wp:posOffset>
                </wp:positionV>
                <wp:extent cx="5837555" cy="71437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5B06" w14:textId="77777777" w:rsidR="00F93D79" w:rsidRPr="00004F78" w:rsidRDefault="00F93D79" w:rsidP="006D55BA">
                            <w:pPr>
                              <w:suppressAutoHyphens/>
                              <w:spacing w:line="24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（留意事項）</w:t>
                            </w:r>
                          </w:p>
                          <w:p w14:paraId="5332DB9B" w14:textId="77777777" w:rsidR="00F93D79" w:rsidRPr="00004F78" w:rsidRDefault="00F93D79" w:rsidP="006D55BA">
                            <w:pPr>
                              <w:suppressAutoHyphens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①　本認定とは別に、金融機関及び信用保証協会による金融上の審査があります。</w:t>
                            </w:r>
                          </w:p>
                          <w:p w14:paraId="611FAEC3" w14:textId="77777777" w:rsidR="00F93D79" w:rsidRPr="00004F78" w:rsidRDefault="00F93D79" w:rsidP="006D55BA">
                            <w:pPr>
                              <w:spacing w:line="240" w:lineRule="exact"/>
                              <w:ind w:left="540" w:hangingChars="300" w:hanging="540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②　市町村長又は特別区長から認定を受けた後、本認定の有効期間内に金融機関又は信用保証協会に対して、経営安定関連保証の申込みを行うことが必要です。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5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6.8pt;margin-top:591.95pt;width:459.6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" stroked="f">
                <v:textbox>
                  <w:txbxContent>
                    <w:p w14:paraId="686A5B06" w14:textId="77777777" w:rsidR="00F93D79" w:rsidRPr="00004F78" w:rsidRDefault="00F93D79" w:rsidP="006D55BA">
                      <w:pPr>
                        <w:suppressAutoHyphens/>
                        <w:spacing w:line="24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 w:val="18"/>
                          <w:szCs w:val="18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（留意事項）</w:t>
                      </w:r>
                    </w:p>
                    <w:p w14:paraId="5332DB9B" w14:textId="77777777" w:rsidR="00F93D79" w:rsidRPr="00004F78" w:rsidRDefault="00F93D79" w:rsidP="006D55BA">
                      <w:pPr>
                        <w:suppressAutoHyphens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 w:val="18"/>
                          <w:szCs w:val="18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①　本認定とは別に、金融機関及び信用保証協会による金融上の審査があります。</w:t>
                      </w:r>
                    </w:p>
                    <w:p w14:paraId="611FAEC3" w14:textId="77777777" w:rsidR="00F93D79" w:rsidRPr="00004F78" w:rsidRDefault="00F93D79" w:rsidP="006D55BA">
                      <w:pPr>
                        <w:spacing w:line="240" w:lineRule="exact"/>
                        <w:ind w:left="540" w:hangingChars="300" w:hanging="540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②　市町村長又は特別区長から認定を受けた後、本認定の有効期間内に金融機関又は信用保証協会に対して、経営安定関連保証の申込みを行うことが必要です。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7CA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DDC3C" wp14:editId="718080A3">
                <wp:simplePos x="0" y="0"/>
                <wp:positionH relativeFrom="margin">
                  <wp:posOffset>-13335</wp:posOffset>
                </wp:positionH>
                <wp:positionV relativeFrom="paragraph">
                  <wp:posOffset>8165465</wp:posOffset>
                </wp:positionV>
                <wp:extent cx="5419725" cy="11811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D0C4" w14:textId="0CD2C6A9" w:rsidR="00F93D79" w:rsidRPr="00004F78" w:rsidRDefault="00FA61A2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丹</w:t>
                            </w:r>
                            <w:r w:rsidR="00F93D79"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商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振</w:t>
                            </w:r>
                            <w:r w:rsidR="00004F78"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="00F93D79"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第　　</w:t>
                            </w:r>
                            <w:r w:rsidR="00004F78"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F93D79"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号</w:t>
                            </w:r>
                          </w:p>
                          <w:p w14:paraId="32C7AAC6" w14:textId="77777777" w:rsidR="00F93D79" w:rsidRPr="00004F78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令和　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年　　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日</w:t>
                            </w:r>
                          </w:p>
                          <w:p w14:paraId="30EF30EB" w14:textId="77777777" w:rsidR="00F93D79" w:rsidRPr="00004F78" w:rsidRDefault="00F93D79" w:rsidP="00004F78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の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とおり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、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相違ない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ことを認定します。</w:t>
                            </w:r>
                          </w:p>
                          <w:p w14:paraId="6CC72EE5" w14:textId="4116D492" w:rsidR="00F93D79" w:rsidRPr="00004F78" w:rsidRDefault="00F93D79" w:rsidP="006D55B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（注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）本認定書の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有効期間：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令和　　年　　月　　日から令和　　年　　月　　日まで</w:t>
                            </w:r>
                          </w:p>
                          <w:p w14:paraId="4A76602A" w14:textId="77777777" w:rsidR="00800CF8" w:rsidRPr="00004F78" w:rsidRDefault="00800CF8" w:rsidP="00D26D98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05EFC9B" w14:textId="04B2626B" w:rsidR="00F93D79" w:rsidRPr="00F64090" w:rsidRDefault="00F93D79" w:rsidP="00D26D98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認定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者名　</w:t>
                            </w:r>
                            <w:r w:rsidR="00FA61A2"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丹波</w:t>
                            </w:r>
                            <w:r w:rsidRPr="00004F7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市長</w:t>
                            </w:r>
                            <w:r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FA61A2" w:rsidRPr="00004F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林　　時彦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DC3C" id="_x0000_s1027" type="#_x0000_t202" style="position:absolute;margin-left:-1.05pt;margin-top:642.95pt;width:426.7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" stroked="f">
                <v:textbox>
                  <w:txbxContent>
                    <w:p w14:paraId="2F1AD0C4" w14:textId="0CD2C6A9" w:rsidR="00F93D79" w:rsidRPr="00004F78" w:rsidRDefault="00FA61A2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丹</w:t>
                      </w:r>
                      <w:r w:rsidR="00F93D79"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商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振</w:t>
                      </w:r>
                      <w:r w:rsidR="00004F78"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="00F93D79"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第　　</w:t>
                      </w:r>
                      <w:r w:rsidR="00004F78"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F93D79"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号</w:t>
                      </w:r>
                    </w:p>
                    <w:p w14:paraId="32C7AAC6" w14:textId="77777777" w:rsidR="00F93D79" w:rsidRPr="00004F78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令和　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年　　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日</w:t>
                      </w:r>
                    </w:p>
                    <w:p w14:paraId="30EF30EB" w14:textId="77777777" w:rsidR="00F93D79" w:rsidRPr="00004F78" w:rsidRDefault="00F93D79" w:rsidP="00004F78">
                      <w:pPr>
                        <w:spacing w:line="280" w:lineRule="exact"/>
                        <w:ind w:firstLineChars="50" w:firstLine="10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の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とおり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、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相違ない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ことを認定します。</w:t>
                      </w:r>
                    </w:p>
                    <w:p w14:paraId="6CC72EE5" w14:textId="4116D492" w:rsidR="00F93D79" w:rsidRPr="00004F78" w:rsidRDefault="00F93D79" w:rsidP="006D55BA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（注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）本認定書の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有効期間：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令和　　年　　月　　日から令和　　年　　月　　日まで</w:t>
                      </w:r>
                    </w:p>
                    <w:p w14:paraId="4A76602A" w14:textId="77777777" w:rsidR="00800CF8" w:rsidRPr="00004F78" w:rsidRDefault="00800CF8" w:rsidP="00D26D98">
                      <w:pPr>
                        <w:spacing w:line="280" w:lineRule="exact"/>
                        <w:ind w:right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05EFC9B" w14:textId="04B2626B" w:rsidR="00F93D79" w:rsidRPr="00F64090" w:rsidRDefault="00F93D79" w:rsidP="00D26D98">
                      <w:pPr>
                        <w:spacing w:line="280" w:lineRule="exact"/>
                        <w:ind w:right="63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認定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者名　</w:t>
                      </w:r>
                      <w:r w:rsidR="00FA61A2"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丹波</w:t>
                      </w:r>
                      <w:r w:rsidRPr="00004F78">
                        <w:rPr>
                          <w:rFonts w:ascii="ＭＳ ゴシック" w:eastAsia="ＭＳ ゴシック" w:hAnsi="ＭＳ ゴシック"/>
                          <w:szCs w:val="21"/>
                        </w:rPr>
                        <w:t>市長</w:t>
                      </w:r>
                      <w:r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FA61A2" w:rsidRPr="00004F7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林　　時彦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29D5" w:rsidRPr="00C529D5">
        <w:rPr>
          <w:rFonts w:ascii="ＭＳ ゴシック" w:eastAsia="ＭＳ ゴシック" w:hAnsi="ＭＳ ゴシック" w:hint="eastAsia"/>
          <w:noProof/>
        </w:rPr>
        <w:t>様式第２－①－</w:t>
      </w:r>
      <w:r w:rsidR="00DD381F">
        <w:rPr>
          <w:rFonts w:ascii="ＭＳ ゴシック" w:eastAsia="ＭＳ ゴシック" w:hAnsi="ＭＳ ゴシック" w:hint="eastAsia"/>
          <w:noProof/>
        </w:rPr>
        <w:t>ロ</w:t>
      </w:r>
    </w:p>
    <w:tbl>
      <w:tblPr>
        <w:tblpPr w:leftFromText="142" w:rightFromText="142" w:vertAnchor="page" w:horzAnchor="margin" w:tblpX="-147" w:tblpY="1241"/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1"/>
      </w:tblGrid>
      <w:tr w:rsidR="006D55BA" w:rsidRPr="00C35FF6" w14:paraId="0422130E" w14:textId="77777777" w:rsidTr="00004F78">
        <w:trPr>
          <w:trHeight w:val="11329"/>
        </w:trPr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E125" w14:textId="77777777"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20241EB0" w14:textId="534ACF7C"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第２号</w:t>
            </w:r>
            <w:r w:rsidR="00DD38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ロ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の規定による認定申請書（①－</w:t>
            </w:r>
            <w:r w:rsidR="00DD38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ロ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24B9FC0A" w14:textId="77777777"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E06C4A8" w14:textId="77777777"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877F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34B31D46" w14:textId="58656017"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丹波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市長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林　　時彦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様</w:t>
            </w:r>
          </w:p>
          <w:p w14:paraId="5676E1C4" w14:textId="2AF7C313"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3C4A1A1E" w14:textId="0DA62C73" w:rsidR="00750969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住　所</w:t>
            </w:r>
          </w:p>
          <w:p w14:paraId="29C00627" w14:textId="44243676" w:rsidR="006D55BA" w:rsidRPr="00F64090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0FC6AC43" w14:textId="77777777" w:rsidR="00750969" w:rsidRDefault="006D55BA" w:rsidP="00750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  <w:p w14:paraId="3C8AC901" w14:textId="62B58FB9" w:rsidR="006D55BA" w:rsidRPr="00750969" w:rsidRDefault="006D55BA" w:rsidP="00750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100" w:firstLine="23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（名称及び代表者の氏名）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</w:t>
            </w:r>
          </w:p>
          <w:p w14:paraId="51FF7B03" w14:textId="77777777"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D9F6088" w14:textId="41785E09" w:rsidR="00E8649D" w:rsidRDefault="006D55BA" w:rsidP="00F36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私は、</w:t>
            </w:r>
            <w:r w:rsidR="00750969" w:rsidRP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ダイハツ工業株式会社</w:t>
            </w:r>
            <w:r w:rsidR="009D270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及びダイハツ九州株式会社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12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20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日</w:t>
            </w:r>
            <w:r w:rsidR="00DE41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</w:t>
            </w:r>
            <w:r w:rsidR="00750969" w:rsidRP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8"/>
              </w:rPr>
              <w:t>同社</w:t>
            </w:r>
            <w:r w:rsidR="0075096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の型式指定申請における不正行為</w:t>
            </w:r>
            <w:r w:rsidR="00FA61A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公表</w:t>
            </w:r>
            <w:r w:rsidR="008A3BD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に伴う生産活動の制限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を行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っ</w:t>
            </w:r>
            <w:r w:rsidR="00FA61A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た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ことにより、下記のとおり同事業者との</w:t>
            </w:r>
            <w:r w:rsidR="00277C95" w:rsidRPr="00277C9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Cs w:val="21"/>
              </w:rPr>
              <w:t>間接的な取引の連鎖関係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について売上高等の減少が生じているため</w:t>
            </w:r>
            <w:r w:rsidR="008511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、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経営の安定に支障が生じておりますので、中小企業信用保険法第２条第５項第２号</w:t>
            </w:r>
            <w:r w:rsidR="004877F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ロ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14:paraId="5646FBC6" w14:textId="77777777" w:rsidR="00E8649D" w:rsidRDefault="00E8649D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C35C7DF" w14:textId="77777777" w:rsidR="006D55BA" w:rsidRPr="00C35FF6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3641BA43" w14:textId="2D884BC9" w:rsidR="006D55BA" w:rsidRPr="006D55BA" w:rsidRDefault="00DE41C7" w:rsidP="002E5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200" w:firstLine="588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A61A2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4"/>
                <w:szCs w:val="21"/>
              </w:rPr>
              <w:t>小数点第2位以下切捨て）</w:t>
            </w:r>
          </w:p>
          <w:p w14:paraId="129366BF" w14:textId="0C2FCD4E" w:rsidR="006D55BA" w:rsidRPr="006D55BA" w:rsidRDefault="006D55BA" w:rsidP="00851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１　</w:t>
            </w:r>
            <w:r w:rsidR="00DE41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ダイハツ工業株式会社</w:t>
            </w:r>
            <w:r w:rsidR="002E5A0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に対する取引依存度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</w:t>
            </w:r>
            <w:r w:rsidRP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　</w:t>
            </w:r>
            <w:r w:rsidR="003466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  ％（Ａ／Ｂ）</w:t>
            </w:r>
          </w:p>
          <w:p w14:paraId="3BD96F06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1F851784" w14:textId="7AB137FA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Ａ  </w:t>
            </w:r>
            <w:r w:rsidR="00DE41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　年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月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日から</w:t>
            </w:r>
            <w:r w:rsidR="00DE41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　年　</w:t>
            </w:r>
            <w:r w:rsidR="00877F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月　</w:t>
            </w:r>
            <w:r w:rsidR="00877F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日までの</w:t>
            </w:r>
            <w:r w:rsidR="008A3BD4" w:rsidRPr="008A3BD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ダイハツ工業株式会社</w:t>
            </w:r>
            <w:r w:rsidR="00FD0DC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等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に</w:t>
            </w:r>
          </w:p>
          <w:p w14:paraId="4FE3F0BA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対する取引額等　                          </w:t>
            </w:r>
            <w:r w:rsid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14:paraId="7696FE3D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Ｂ  上記期間中の全取引額等                  </w:t>
            </w:r>
            <w:r w:rsid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 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14:paraId="19A44EDE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4F7252EB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売上高等</w:t>
            </w:r>
          </w:p>
          <w:p w14:paraId="6FE3EB04" w14:textId="34250FCD" w:rsidR="006D55BA" w:rsidRPr="00FA61A2" w:rsidRDefault="006D55BA" w:rsidP="00FA61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100" w:firstLine="86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（イ）最近１か月間の売上高等</w:t>
            </w:r>
            <w:r w:rsidR="00FA61A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FA61A2" w:rsidRPr="00FA61A2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21"/>
              </w:rPr>
              <w:t>（</w:t>
            </w:r>
            <w:r w:rsidR="00FA61A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4"/>
                <w:szCs w:val="21"/>
              </w:rPr>
              <w:t>小数点第2位以下切捨て）</w:t>
            </w:r>
          </w:p>
          <w:p w14:paraId="15BBFD01" w14:textId="6CA583AF" w:rsidR="006D55BA" w:rsidRPr="00E8649D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減少率　　　</w:t>
            </w:r>
            <w:r w:rsidR="00FA61A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％（実績）</w:t>
            </w:r>
          </w:p>
          <w:p w14:paraId="67E5CF46" w14:textId="77777777" w:rsidR="006D55BA" w:rsidRPr="00E8649D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Ｄ－Ｃ</w:t>
            </w:r>
          </w:p>
          <w:p w14:paraId="764DAE4E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Ｄ   ×100</w:t>
            </w:r>
          </w:p>
          <w:p w14:paraId="1D24EC89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Ｃ：事業活動の制限を受けた後最近１か月間の売上高等</w:t>
            </w:r>
          </w:p>
          <w:p w14:paraId="2C930389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　　　　　　                         </w:t>
            </w:r>
            <w:r w:rsid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　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877F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14:paraId="1EFB685A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Ｄ：Ｃの期間に対応する前年１か月間の売上高等</w:t>
            </w:r>
          </w:p>
          <w:p w14:paraId="2DDF0669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</w:t>
            </w:r>
            <w:r w:rsid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　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877F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877F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14:paraId="6005A915" w14:textId="660830AB" w:rsid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（ロ）（イ）の期間も含めた今後３か月間の売上高等</w:t>
            </w:r>
          </w:p>
          <w:p w14:paraId="28F35207" w14:textId="2D76D334" w:rsidR="00FA61A2" w:rsidRPr="00FA61A2" w:rsidRDefault="00FA61A2" w:rsidP="00FA61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400" w:firstLine="61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A61A2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4"/>
                <w:szCs w:val="21"/>
              </w:rPr>
              <w:t>小数点第2位以下切捨て）</w:t>
            </w:r>
          </w:p>
          <w:p w14:paraId="54347AA5" w14:textId="6E73E2C2" w:rsidR="006D55BA" w:rsidRPr="000C1575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A61A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減少率        ％（実績見込み）</w:t>
            </w:r>
          </w:p>
          <w:p w14:paraId="7C51FAFB" w14:textId="77777777" w:rsidR="006D55BA" w:rsidRPr="00E8649D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E8649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>（Ｄ＋Ｆ）－（Ｃ＋Ｅ）</w:t>
            </w:r>
          </w:p>
          <w:p w14:paraId="701676BA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Ｄ＋Ｆ         ×100</w:t>
            </w:r>
          </w:p>
          <w:p w14:paraId="28D5AE0A" w14:textId="77777777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288281D6" w14:textId="2E8B1C5D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Ｅ：Ｃの期間後２か月間の見込み売上高等</w:t>
            </w:r>
          </w:p>
          <w:p w14:paraId="31BBBE2B" w14:textId="4E7DC52B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　                               </w:t>
            </w:r>
            <w:r w:rsid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  <w:p w14:paraId="0A7B3FC8" w14:textId="540DF83D" w:rsidR="006D55BA" w:rsidRPr="006D55BA" w:rsidRDefault="006D55BA" w:rsidP="00E86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Ｆ：Ｅの期間に対応する前年の２か月間の売上高等</w:t>
            </w:r>
          </w:p>
          <w:p w14:paraId="07EC0254" w14:textId="2E2B76AC" w:rsidR="006D55BA" w:rsidRPr="00C35FF6" w:rsidRDefault="006D55BA" w:rsidP="00004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　　　　　                              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</w:t>
            </w:r>
            <w:r w:rsidR="00877F5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</w:t>
            </w:r>
            <w:r w:rsidR="000C1575"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</w:t>
            </w:r>
            <w:r w:rsidRPr="000C157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6D55B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円</w:t>
            </w:r>
          </w:p>
        </w:tc>
      </w:tr>
    </w:tbl>
    <w:p w14:paraId="2A41BEF4" w14:textId="7D5C772E" w:rsidR="00F93D79" w:rsidRPr="00546201" w:rsidRDefault="00F93D79" w:rsidP="00800CF8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sectPr w:rsidR="00F93D79" w:rsidRPr="00546201" w:rsidSect="0054620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874C" w14:textId="77777777" w:rsidR="00314A9D" w:rsidRDefault="00314A9D" w:rsidP="0096533F">
      <w:r>
        <w:separator/>
      </w:r>
    </w:p>
  </w:endnote>
  <w:endnote w:type="continuationSeparator" w:id="0">
    <w:p w14:paraId="08CA2918" w14:textId="77777777" w:rsidR="00314A9D" w:rsidRDefault="00314A9D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8922" w14:textId="77777777" w:rsidR="00314A9D" w:rsidRDefault="00314A9D" w:rsidP="0096533F">
      <w:r>
        <w:separator/>
      </w:r>
    </w:p>
  </w:footnote>
  <w:footnote w:type="continuationSeparator" w:id="0">
    <w:p w14:paraId="722D2C1E" w14:textId="77777777" w:rsidR="00314A9D" w:rsidRDefault="00314A9D" w:rsidP="0096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A7"/>
    <w:rsid w:val="00004F78"/>
    <w:rsid w:val="00022AAA"/>
    <w:rsid w:val="00046BC3"/>
    <w:rsid w:val="000C1575"/>
    <w:rsid w:val="001F78C7"/>
    <w:rsid w:val="001F7CA7"/>
    <w:rsid w:val="0024299D"/>
    <w:rsid w:val="00277C95"/>
    <w:rsid w:val="0028341F"/>
    <w:rsid w:val="002B4DC9"/>
    <w:rsid w:val="002E5A0D"/>
    <w:rsid w:val="00314A9D"/>
    <w:rsid w:val="0034663E"/>
    <w:rsid w:val="00363D2D"/>
    <w:rsid w:val="00380EA5"/>
    <w:rsid w:val="003E7ADE"/>
    <w:rsid w:val="004877FC"/>
    <w:rsid w:val="00497667"/>
    <w:rsid w:val="0054170B"/>
    <w:rsid w:val="00546201"/>
    <w:rsid w:val="006468ED"/>
    <w:rsid w:val="006D55BA"/>
    <w:rsid w:val="0072672A"/>
    <w:rsid w:val="00750969"/>
    <w:rsid w:val="007C6EFE"/>
    <w:rsid w:val="00800CF8"/>
    <w:rsid w:val="0085114E"/>
    <w:rsid w:val="00877F56"/>
    <w:rsid w:val="008A3BD4"/>
    <w:rsid w:val="008C68EF"/>
    <w:rsid w:val="0096533F"/>
    <w:rsid w:val="009D2705"/>
    <w:rsid w:val="00C210E1"/>
    <w:rsid w:val="00C529D5"/>
    <w:rsid w:val="00C56E8E"/>
    <w:rsid w:val="00C66B95"/>
    <w:rsid w:val="00C9046C"/>
    <w:rsid w:val="00CF32AA"/>
    <w:rsid w:val="00D26D98"/>
    <w:rsid w:val="00D5665C"/>
    <w:rsid w:val="00DD381F"/>
    <w:rsid w:val="00DE41C7"/>
    <w:rsid w:val="00E1277B"/>
    <w:rsid w:val="00E8649D"/>
    <w:rsid w:val="00EB6D5E"/>
    <w:rsid w:val="00EE7E1F"/>
    <w:rsid w:val="00EF3415"/>
    <w:rsid w:val="00F22F90"/>
    <w:rsid w:val="00F360F4"/>
    <w:rsid w:val="00F64090"/>
    <w:rsid w:val="00F93D79"/>
    <w:rsid w:val="00FA61A2"/>
    <w:rsid w:val="00FD0DC5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6264C"/>
  <w15:chartTrackingRefBased/>
  <w15:docId w15:val="{9B22915A-2F22-4D21-88FC-8D5FB30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33F"/>
  </w:style>
  <w:style w:type="paragraph" w:styleId="a6">
    <w:name w:val="footer"/>
    <w:basedOn w:val="a"/>
    <w:link w:val="a7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33F"/>
  </w:style>
  <w:style w:type="paragraph" w:styleId="a8">
    <w:name w:val="Balloon Text"/>
    <w:basedOn w:val="a"/>
    <w:link w:val="a9"/>
    <w:uiPriority w:val="99"/>
    <w:semiHidden/>
    <w:unhideWhenUsed/>
    <w:rsid w:val="0049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645D-1943-43D4-8191-E91FE464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畑拓衛</cp:lastModifiedBy>
  <cp:revision>25</cp:revision>
  <cp:lastPrinted>2024-01-25T07:23:00Z</cp:lastPrinted>
  <dcterms:created xsi:type="dcterms:W3CDTF">2023-10-02T04:40:00Z</dcterms:created>
  <dcterms:modified xsi:type="dcterms:W3CDTF">2024-01-25T23:28:00Z</dcterms:modified>
</cp:coreProperties>
</file>