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2A" w:rsidRDefault="009C6651" w:rsidP="00753D62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丹波市市民憲章検討</w:t>
      </w:r>
      <w:r w:rsidR="000210A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委員会</w:t>
      </w:r>
      <w:r w:rsidR="006B06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設置要綱</w:t>
      </w:r>
      <w:r w:rsidR="00753D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（平成30年丹波市告示第</w:t>
      </w:r>
      <w:r w:rsidR="00753D6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572</w:t>
      </w:r>
      <w:r w:rsidR="00753D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</w:t>
      </w:r>
    </w:p>
    <w:p w:rsidR="00AB502A" w:rsidRPr="009C6651" w:rsidRDefault="00AB502A" w:rsidP="006D2F74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B06A3" w:rsidRDefault="006B06A3" w:rsidP="006D2F74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（設置）</w:t>
      </w:r>
    </w:p>
    <w:p w:rsidR="006B06A3" w:rsidRPr="00577CC0" w:rsidRDefault="002E4026" w:rsidP="006D2F74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第１条　</w:t>
      </w:r>
      <w:r w:rsidR="000C65DB">
        <w:rPr>
          <w:rFonts w:ascii="ＭＳ 明朝" w:eastAsia="ＭＳ 明朝" w:hAnsi="ＭＳ 明朝" w:cs="ＭＳ 明朝" w:hint="eastAsia"/>
          <w:kern w:val="0"/>
          <w:sz w:val="24"/>
          <w:szCs w:val="24"/>
        </w:rPr>
        <w:t>丹波市市民憲章の制定に関し</w:t>
      </w:r>
      <w:r w:rsidR="000210AE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0C65DB">
        <w:rPr>
          <w:rFonts w:ascii="ＭＳ 明朝" w:eastAsia="ＭＳ 明朝" w:hAnsi="ＭＳ 明朝" w:cs="ＭＳ 明朝" w:hint="eastAsia"/>
          <w:kern w:val="0"/>
          <w:sz w:val="24"/>
          <w:szCs w:val="24"/>
        </w:rPr>
        <w:t>必要事項を検討するため、丹波市</w:t>
      </w:r>
      <w:r w:rsidR="009C66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市民憲章検討</w:t>
      </w:r>
      <w:r w:rsidR="000210AE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委員会（以下「委員会」という。）を設置する。</w:t>
      </w:r>
    </w:p>
    <w:p w:rsidR="00C26D29" w:rsidRPr="00577CC0" w:rsidRDefault="00C26D29" w:rsidP="006D2F74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（所掌事務）</w:t>
      </w:r>
    </w:p>
    <w:p w:rsidR="00C26D29" w:rsidRDefault="00C26D29" w:rsidP="006D2F74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第２条　</w:t>
      </w:r>
      <w:r w:rsidR="000210AE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委員会は、</w:t>
      </w:r>
      <w:r w:rsidR="000C65DB">
        <w:rPr>
          <w:rFonts w:ascii="ＭＳ 明朝" w:eastAsia="ＭＳ 明朝" w:hAnsi="ＭＳ 明朝" w:cs="ＭＳ 明朝" w:hint="eastAsia"/>
          <w:kern w:val="0"/>
          <w:sz w:val="24"/>
          <w:szCs w:val="24"/>
        </w:rPr>
        <w:t>次に掲げる事項について</w:t>
      </w:r>
      <w:r w:rsidR="00D3383B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必要な検討及び協議を行う。</w:t>
      </w:r>
    </w:p>
    <w:p w:rsidR="000C65DB" w:rsidRDefault="000C65DB" w:rsidP="006D2F74">
      <w:pPr>
        <w:autoSpaceDE w:val="0"/>
        <w:autoSpaceDN w:val="0"/>
        <w:ind w:firstLineChars="100" w:firstLine="240"/>
        <w:rPr>
          <w:sz w:val="24"/>
          <w:szCs w:val="24"/>
        </w:rPr>
      </w:pPr>
      <w:r w:rsidRPr="000C65DB"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 w:rsidRPr="000C65DB">
        <w:rPr>
          <w:rFonts w:ascii="ＭＳ 明朝" w:hAnsi="ＭＳ 明朝"/>
          <w:sz w:val="24"/>
          <w:szCs w:val="24"/>
        </w:rPr>
        <w:t>)</w:t>
      </w:r>
      <w:r w:rsidRPr="00577CC0">
        <w:rPr>
          <w:rFonts w:hint="eastAsia"/>
          <w:sz w:val="24"/>
          <w:szCs w:val="24"/>
        </w:rPr>
        <w:t xml:space="preserve">　</w:t>
      </w:r>
      <w:r w:rsidR="006F605C">
        <w:rPr>
          <w:rFonts w:hint="eastAsia"/>
          <w:sz w:val="24"/>
          <w:szCs w:val="24"/>
        </w:rPr>
        <w:t>丹波市</w:t>
      </w:r>
      <w:r>
        <w:rPr>
          <w:rFonts w:hint="eastAsia"/>
          <w:sz w:val="24"/>
          <w:szCs w:val="24"/>
        </w:rPr>
        <w:t>市民憲章の</w:t>
      </w:r>
      <w:r w:rsidR="00CA1769">
        <w:rPr>
          <w:rFonts w:hint="eastAsia"/>
          <w:sz w:val="24"/>
          <w:szCs w:val="24"/>
        </w:rPr>
        <w:t>原案</w:t>
      </w:r>
      <w:r>
        <w:rPr>
          <w:rFonts w:hint="eastAsia"/>
          <w:sz w:val="24"/>
          <w:szCs w:val="24"/>
        </w:rPr>
        <w:t>に関する事項</w:t>
      </w:r>
    </w:p>
    <w:p w:rsidR="000C65DB" w:rsidRPr="006F605C" w:rsidRDefault="000C65DB" w:rsidP="006D2F74">
      <w:pPr>
        <w:autoSpaceDE w:val="0"/>
        <w:autoSpaceDN w:val="0"/>
        <w:ind w:leftChars="114" w:left="707" w:hangingChars="195" w:hanging="468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C65DB"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２</w:t>
      </w:r>
      <w:r w:rsidRPr="000C65DB">
        <w:rPr>
          <w:rFonts w:ascii="ＭＳ 明朝" w:hAnsi="ＭＳ 明朝"/>
          <w:sz w:val="24"/>
          <w:szCs w:val="24"/>
        </w:rPr>
        <w:t>)</w:t>
      </w:r>
      <w:r w:rsidRPr="00577CC0">
        <w:rPr>
          <w:rFonts w:hint="eastAsia"/>
          <w:sz w:val="24"/>
          <w:szCs w:val="24"/>
        </w:rPr>
        <w:t xml:space="preserve">　</w:t>
      </w:r>
      <w:r w:rsidR="00B40F25">
        <w:rPr>
          <w:rFonts w:hint="eastAsia"/>
          <w:sz w:val="24"/>
          <w:szCs w:val="24"/>
        </w:rPr>
        <w:t>前号に掲げるもののほか</w:t>
      </w:r>
      <w:r w:rsidR="006F605C">
        <w:rPr>
          <w:rFonts w:hint="eastAsia"/>
          <w:sz w:val="24"/>
          <w:szCs w:val="24"/>
        </w:rPr>
        <w:t>丹波市市民憲章の制定及び活用に関する事項</w:t>
      </w:r>
    </w:p>
    <w:p w:rsidR="003400C5" w:rsidRPr="00577CC0" w:rsidRDefault="003400C5" w:rsidP="006D2F74">
      <w:pPr>
        <w:autoSpaceDE w:val="0"/>
        <w:autoSpaceDN w:val="0"/>
        <w:adjustRightInd w:val="0"/>
        <w:spacing w:line="240" w:lineRule="atLeast"/>
        <w:ind w:left="720" w:hangingChars="300" w:hanging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2D5E6F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組織）</w:t>
      </w:r>
    </w:p>
    <w:p w:rsidR="000210AE" w:rsidRPr="00577CC0" w:rsidRDefault="003400C5" w:rsidP="006D2F74">
      <w:pPr>
        <w:autoSpaceDE w:val="0"/>
        <w:autoSpaceDN w:val="0"/>
        <w:ind w:left="240" w:hangingChars="100" w:hanging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7CC0">
        <w:rPr>
          <w:rFonts w:hint="eastAsia"/>
          <w:sz w:val="24"/>
          <w:szCs w:val="24"/>
        </w:rPr>
        <w:t xml:space="preserve">第３条　</w:t>
      </w:r>
      <w:r w:rsidR="006F605C">
        <w:rPr>
          <w:rFonts w:ascii="ＭＳ 明朝" w:eastAsia="ＭＳ 明朝" w:hAnsi="ＭＳ 明朝" w:cs="ＭＳ 明朝" w:hint="eastAsia"/>
          <w:kern w:val="0"/>
          <w:sz w:val="24"/>
          <w:szCs w:val="24"/>
        </w:rPr>
        <w:t>委員会は、委員７</w:t>
      </w:r>
      <w:r w:rsidR="000210AE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人以内をもって組織する。</w:t>
      </w:r>
    </w:p>
    <w:p w:rsidR="00D3383B" w:rsidRPr="00577CC0" w:rsidRDefault="00D3383B" w:rsidP="006D2F74">
      <w:pPr>
        <w:autoSpaceDE w:val="0"/>
        <w:autoSpaceDN w:val="0"/>
        <w:ind w:left="240" w:hangingChars="100" w:hanging="240"/>
        <w:rPr>
          <w:sz w:val="24"/>
          <w:szCs w:val="24"/>
        </w:rPr>
      </w:pPr>
      <w:r w:rsidRPr="00577CC0">
        <w:rPr>
          <w:rFonts w:hint="eastAsia"/>
          <w:sz w:val="24"/>
          <w:szCs w:val="24"/>
        </w:rPr>
        <w:t>２　委員は、次に掲げる者のうちから市長が委嘱する。</w:t>
      </w:r>
    </w:p>
    <w:p w:rsidR="00D3383B" w:rsidRPr="00577CC0" w:rsidRDefault="00116511" w:rsidP="006D2F74">
      <w:pPr>
        <w:autoSpaceDE w:val="0"/>
        <w:autoSpaceDN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16511">
        <w:rPr>
          <w:rFonts w:asciiTheme="minorEastAsia" w:hAnsiTheme="minor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 w:rsidRPr="00116511">
        <w:rPr>
          <w:rFonts w:asciiTheme="minorEastAsia" w:hAnsiTheme="minorEastAsia"/>
          <w:sz w:val="24"/>
          <w:szCs w:val="24"/>
        </w:rPr>
        <w:t>)</w:t>
      </w:r>
      <w:r w:rsidR="00D3383B" w:rsidRPr="00577CC0">
        <w:rPr>
          <w:rFonts w:hint="eastAsia"/>
          <w:sz w:val="24"/>
          <w:szCs w:val="24"/>
        </w:rPr>
        <w:t xml:space="preserve">　</w:t>
      </w:r>
      <w:r w:rsidR="009F0766" w:rsidRPr="00577CC0">
        <w:rPr>
          <w:rFonts w:hint="eastAsia"/>
          <w:sz w:val="24"/>
          <w:szCs w:val="24"/>
        </w:rPr>
        <w:t>識見</w:t>
      </w:r>
      <w:r w:rsidR="00D3383B" w:rsidRPr="00577CC0">
        <w:rPr>
          <w:rFonts w:hint="eastAsia"/>
          <w:sz w:val="24"/>
          <w:szCs w:val="24"/>
        </w:rPr>
        <w:t>を有する者</w:t>
      </w:r>
    </w:p>
    <w:p w:rsidR="00D3383B" w:rsidRPr="00577CC0" w:rsidRDefault="00116511" w:rsidP="006D2F74">
      <w:pPr>
        <w:autoSpaceDE w:val="0"/>
        <w:autoSpaceDN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16511">
        <w:rPr>
          <w:rFonts w:asciiTheme="minorEastAsia" w:hAnsiTheme="minorEastAsia"/>
          <w:sz w:val="24"/>
          <w:szCs w:val="24"/>
        </w:rPr>
        <w:t>(</w:t>
      </w:r>
      <w:r w:rsidRPr="00116511">
        <w:rPr>
          <w:rFonts w:asciiTheme="minorEastAsia" w:hAnsiTheme="minorEastAsia" w:hint="eastAsia"/>
          <w:sz w:val="24"/>
          <w:szCs w:val="24"/>
        </w:rPr>
        <w:t>２</w:t>
      </w:r>
      <w:r w:rsidRPr="00116511">
        <w:rPr>
          <w:rFonts w:asciiTheme="minorEastAsia" w:hAnsiTheme="minorEastAsia"/>
          <w:sz w:val="24"/>
          <w:szCs w:val="24"/>
        </w:rPr>
        <w:t>)</w:t>
      </w:r>
      <w:r w:rsidR="00D3383B" w:rsidRPr="00577CC0">
        <w:rPr>
          <w:rFonts w:hint="eastAsia"/>
          <w:sz w:val="24"/>
          <w:szCs w:val="24"/>
        </w:rPr>
        <w:t xml:space="preserve">　公共的団体の代表者</w:t>
      </w:r>
    </w:p>
    <w:p w:rsidR="00D3383B" w:rsidRPr="00577CC0" w:rsidRDefault="00116511" w:rsidP="006D2F74">
      <w:pPr>
        <w:autoSpaceDE w:val="0"/>
        <w:autoSpaceDN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16511">
        <w:rPr>
          <w:rFonts w:asciiTheme="minorEastAsia" w:hAnsiTheme="minorEastAsia"/>
          <w:sz w:val="24"/>
          <w:szCs w:val="24"/>
        </w:rPr>
        <w:t>(</w:t>
      </w:r>
      <w:r w:rsidRPr="00116511">
        <w:rPr>
          <w:rFonts w:asciiTheme="minorEastAsia" w:hAnsiTheme="minorEastAsia" w:hint="eastAsia"/>
          <w:sz w:val="24"/>
          <w:szCs w:val="24"/>
        </w:rPr>
        <w:t>３</w:t>
      </w:r>
      <w:r w:rsidRPr="00116511">
        <w:rPr>
          <w:rFonts w:asciiTheme="minorEastAsia" w:hAnsiTheme="minorEastAsia"/>
          <w:sz w:val="24"/>
          <w:szCs w:val="24"/>
        </w:rPr>
        <w:t>)</w:t>
      </w:r>
      <w:r w:rsidR="00D3383B" w:rsidRPr="00577CC0">
        <w:rPr>
          <w:rFonts w:hint="eastAsia"/>
          <w:sz w:val="24"/>
          <w:szCs w:val="24"/>
        </w:rPr>
        <w:t xml:space="preserve">　公募による市民</w:t>
      </w:r>
    </w:p>
    <w:p w:rsidR="00D3383B" w:rsidRPr="00577CC0" w:rsidRDefault="00116511" w:rsidP="006D2F74">
      <w:pPr>
        <w:autoSpaceDE w:val="0"/>
        <w:autoSpaceDN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16511">
        <w:rPr>
          <w:rFonts w:asciiTheme="minorEastAsia" w:hAnsiTheme="minorEastAsia"/>
          <w:sz w:val="24"/>
          <w:szCs w:val="24"/>
        </w:rPr>
        <w:t>(</w:t>
      </w:r>
      <w:r w:rsidRPr="00116511">
        <w:rPr>
          <w:rFonts w:asciiTheme="minorEastAsia" w:hAnsiTheme="minorEastAsia" w:hint="eastAsia"/>
          <w:sz w:val="24"/>
          <w:szCs w:val="24"/>
        </w:rPr>
        <w:t>４</w:t>
      </w:r>
      <w:r w:rsidRPr="00116511">
        <w:rPr>
          <w:rFonts w:asciiTheme="minorEastAsia" w:hAnsiTheme="minorEastAsia"/>
          <w:sz w:val="24"/>
          <w:szCs w:val="24"/>
        </w:rPr>
        <w:t>)</w:t>
      </w:r>
      <w:r w:rsidR="00D3383B" w:rsidRPr="00577CC0">
        <w:rPr>
          <w:rFonts w:hint="eastAsia"/>
          <w:sz w:val="24"/>
          <w:szCs w:val="24"/>
        </w:rPr>
        <w:t xml:space="preserve">　その他市長が必要と認める者</w:t>
      </w:r>
    </w:p>
    <w:p w:rsidR="00485041" w:rsidRPr="00577CC0" w:rsidRDefault="00116511" w:rsidP="006D2F74">
      <w:pPr>
        <w:autoSpaceDE w:val="0"/>
        <w:autoSpaceDN w:val="0"/>
        <w:ind w:leftChars="100" w:left="21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="002D5E6F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委員の任期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485041" w:rsidRPr="00577CC0" w:rsidRDefault="00485041" w:rsidP="006D2F74">
      <w:pPr>
        <w:autoSpaceDE w:val="0"/>
        <w:autoSpaceDN w:val="0"/>
        <w:adjustRightInd w:val="0"/>
        <w:spacing w:line="240" w:lineRule="atLeast"/>
        <w:ind w:leftChars="-7" w:left="225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2D5E6F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条　</w:t>
      </w:r>
      <w:r w:rsidR="002D5E6F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委員の任期は、</w:t>
      </w:r>
      <w:r w:rsidR="006D2F74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第２条の</w:t>
      </w:r>
      <w:r w:rsidR="009F0766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所掌事務</w:t>
      </w:r>
      <w:r w:rsidR="00116511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D3383B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審議が終了したときまでとする。</w:t>
      </w:r>
    </w:p>
    <w:p w:rsidR="002D5E6F" w:rsidRPr="00577CC0" w:rsidRDefault="002D5E6F" w:rsidP="006D2F74">
      <w:pPr>
        <w:autoSpaceDE w:val="0"/>
        <w:autoSpaceDN w:val="0"/>
        <w:ind w:leftChars="100" w:left="210"/>
        <w:rPr>
          <w:sz w:val="24"/>
          <w:szCs w:val="24"/>
        </w:rPr>
      </w:pPr>
      <w:r w:rsidRPr="00577CC0">
        <w:rPr>
          <w:rFonts w:hint="eastAsia"/>
          <w:sz w:val="24"/>
          <w:szCs w:val="24"/>
        </w:rPr>
        <w:t>（</w:t>
      </w:r>
      <w:r w:rsidR="00D3383B" w:rsidRPr="00577CC0">
        <w:rPr>
          <w:rFonts w:hint="eastAsia"/>
          <w:sz w:val="24"/>
          <w:szCs w:val="24"/>
        </w:rPr>
        <w:t>委員長</w:t>
      </w:r>
      <w:r w:rsidRPr="00577CC0">
        <w:rPr>
          <w:rFonts w:hint="eastAsia"/>
          <w:sz w:val="24"/>
          <w:szCs w:val="24"/>
        </w:rPr>
        <w:t>）</w:t>
      </w:r>
    </w:p>
    <w:p w:rsidR="002D5E6F" w:rsidRPr="00577CC0" w:rsidRDefault="002D5E6F" w:rsidP="006D2F74">
      <w:pPr>
        <w:autoSpaceDE w:val="0"/>
        <w:autoSpaceDN w:val="0"/>
        <w:ind w:left="240" w:hangingChars="100" w:hanging="240"/>
        <w:rPr>
          <w:sz w:val="24"/>
          <w:szCs w:val="24"/>
        </w:rPr>
      </w:pPr>
      <w:r w:rsidRPr="00577CC0">
        <w:rPr>
          <w:rFonts w:hint="eastAsia"/>
          <w:sz w:val="24"/>
          <w:szCs w:val="24"/>
        </w:rPr>
        <w:t xml:space="preserve">第５条　</w:t>
      </w:r>
      <w:r w:rsidR="00D3383B" w:rsidRPr="00577CC0">
        <w:rPr>
          <w:rFonts w:hint="eastAsia"/>
          <w:sz w:val="24"/>
          <w:szCs w:val="24"/>
        </w:rPr>
        <w:t>委員会に委員長を置き、委員の互選によりこれを定める</w:t>
      </w:r>
      <w:r w:rsidRPr="00577CC0">
        <w:rPr>
          <w:rFonts w:hint="eastAsia"/>
          <w:sz w:val="24"/>
          <w:szCs w:val="24"/>
        </w:rPr>
        <w:t>。</w:t>
      </w:r>
    </w:p>
    <w:p w:rsidR="002D5E6F" w:rsidRPr="00577CC0" w:rsidRDefault="002D5E6F" w:rsidP="006D2F74">
      <w:pPr>
        <w:autoSpaceDE w:val="0"/>
        <w:autoSpaceDN w:val="0"/>
        <w:ind w:left="240" w:hangingChars="100" w:hanging="240"/>
        <w:rPr>
          <w:sz w:val="24"/>
          <w:szCs w:val="24"/>
        </w:rPr>
      </w:pPr>
      <w:r w:rsidRPr="00577CC0">
        <w:rPr>
          <w:rFonts w:hint="eastAsia"/>
          <w:sz w:val="24"/>
          <w:szCs w:val="24"/>
        </w:rPr>
        <w:t xml:space="preserve">２　</w:t>
      </w:r>
      <w:r w:rsidR="00D3383B" w:rsidRPr="00577CC0">
        <w:rPr>
          <w:rFonts w:hint="eastAsia"/>
          <w:sz w:val="24"/>
          <w:szCs w:val="24"/>
        </w:rPr>
        <w:t>委員長は、</w:t>
      </w:r>
      <w:r w:rsidR="001D5912" w:rsidRPr="00577CC0">
        <w:rPr>
          <w:rFonts w:hint="eastAsia"/>
          <w:sz w:val="24"/>
          <w:szCs w:val="24"/>
        </w:rPr>
        <w:t>会務を総括し、委員会を代表する。</w:t>
      </w:r>
    </w:p>
    <w:p w:rsidR="002D5E6F" w:rsidRPr="00577CC0" w:rsidRDefault="002D5E6F" w:rsidP="006D2F74">
      <w:pPr>
        <w:autoSpaceDE w:val="0"/>
        <w:autoSpaceDN w:val="0"/>
        <w:ind w:left="240" w:hangingChars="100" w:hanging="240"/>
        <w:rPr>
          <w:sz w:val="24"/>
          <w:szCs w:val="24"/>
        </w:rPr>
      </w:pPr>
      <w:r w:rsidRPr="00577CC0">
        <w:rPr>
          <w:rFonts w:hint="eastAsia"/>
          <w:sz w:val="24"/>
          <w:szCs w:val="24"/>
        </w:rPr>
        <w:t xml:space="preserve">３　</w:t>
      </w:r>
      <w:r w:rsidR="001D5912" w:rsidRPr="00577CC0">
        <w:rPr>
          <w:rFonts w:hint="eastAsia"/>
          <w:sz w:val="24"/>
          <w:szCs w:val="24"/>
        </w:rPr>
        <w:t>委員長に事故があるとき</w:t>
      </w:r>
      <w:r w:rsidR="00116511">
        <w:rPr>
          <w:rFonts w:hint="eastAsia"/>
          <w:sz w:val="24"/>
          <w:szCs w:val="24"/>
        </w:rPr>
        <w:t>又は欠けたとき</w:t>
      </w:r>
      <w:r w:rsidR="001D5912" w:rsidRPr="00577CC0">
        <w:rPr>
          <w:rFonts w:hint="eastAsia"/>
          <w:sz w:val="24"/>
          <w:szCs w:val="24"/>
        </w:rPr>
        <w:t>は、あらかじめ委員長が指名した委員がその職務</w:t>
      </w:r>
      <w:r w:rsidR="009E5946" w:rsidRPr="00577CC0">
        <w:rPr>
          <w:rFonts w:hint="eastAsia"/>
          <w:sz w:val="24"/>
          <w:szCs w:val="24"/>
        </w:rPr>
        <w:t>を代理する。</w:t>
      </w:r>
    </w:p>
    <w:p w:rsidR="002D5E6F" w:rsidRPr="00577CC0" w:rsidRDefault="002D5E6F" w:rsidP="006D2F74">
      <w:pPr>
        <w:autoSpaceDE w:val="0"/>
        <w:autoSpaceDN w:val="0"/>
        <w:adjustRightInd w:val="0"/>
        <w:spacing w:line="240" w:lineRule="atLeast"/>
        <w:ind w:leftChars="-7" w:left="225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（会議）</w:t>
      </w:r>
    </w:p>
    <w:p w:rsidR="002D5E6F" w:rsidRPr="00577CC0" w:rsidRDefault="002D5E6F" w:rsidP="006D2F74">
      <w:pPr>
        <w:autoSpaceDE w:val="0"/>
        <w:autoSpaceDN w:val="0"/>
        <w:adjustRightInd w:val="0"/>
        <w:spacing w:line="240" w:lineRule="atLeast"/>
        <w:ind w:leftChars="-7" w:left="225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第６条　</w:t>
      </w:r>
      <w:r w:rsidR="009E5946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委員会の会議</w:t>
      </w:r>
      <w:r w:rsidR="00116511">
        <w:rPr>
          <w:rFonts w:ascii="ＭＳ 明朝" w:eastAsia="ＭＳ 明朝" w:hAnsi="ＭＳ 明朝" w:cs="ＭＳ 明朝" w:hint="eastAsia"/>
          <w:kern w:val="0"/>
          <w:sz w:val="24"/>
          <w:szCs w:val="24"/>
        </w:rPr>
        <w:t>（以下「会議」という。）</w:t>
      </w:r>
      <w:r w:rsidR="009E5946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は、委員長</w:t>
      </w:r>
      <w:r w:rsidR="007D65FC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が招集し、会議の議長となる。</w:t>
      </w:r>
    </w:p>
    <w:p w:rsidR="007F137E" w:rsidRPr="00577CC0" w:rsidRDefault="007F137E" w:rsidP="006D2F74">
      <w:pPr>
        <w:autoSpaceDE w:val="0"/>
        <w:autoSpaceDN w:val="0"/>
        <w:adjustRightInd w:val="0"/>
        <w:spacing w:line="240" w:lineRule="atLeast"/>
        <w:ind w:leftChars="-7" w:left="225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</w:t>
      </w:r>
      <w:r w:rsidR="00B40F25" w:rsidRPr="00B40F25">
        <w:rPr>
          <w:rFonts w:ascii="ＭＳ 明朝" w:eastAsia="ＭＳ 明朝" w:hAnsi="ＭＳ 明朝" w:cs="ＭＳ 明朝" w:hint="eastAsia"/>
          <w:kern w:val="0"/>
          <w:sz w:val="24"/>
          <w:szCs w:val="24"/>
        </w:rPr>
        <w:t>会議は、</w:t>
      </w:r>
      <w:r w:rsidR="002F41B4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委員の過半数の出席がなければこれを開くことができない。</w:t>
      </w:r>
    </w:p>
    <w:p w:rsidR="007D65FC" w:rsidRDefault="007F137E" w:rsidP="006D2F74">
      <w:pPr>
        <w:autoSpaceDE w:val="0"/>
        <w:autoSpaceDN w:val="0"/>
        <w:ind w:left="240" w:hangingChars="100" w:hanging="240"/>
        <w:rPr>
          <w:sz w:val="24"/>
          <w:szCs w:val="24"/>
        </w:rPr>
      </w:pPr>
      <w:r w:rsidRPr="00B40F25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7D65FC" w:rsidRPr="00B40F2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9E5946" w:rsidRPr="00B40F25">
        <w:rPr>
          <w:rFonts w:ascii="ＭＳ 明朝" w:eastAsia="ＭＳ 明朝" w:hAnsi="ＭＳ 明朝" w:cs="ＭＳ 明朝" w:hint="eastAsia"/>
          <w:kern w:val="0"/>
          <w:sz w:val="24"/>
          <w:szCs w:val="24"/>
        </w:rPr>
        <w:t>委員長</w:t>
      </w:r>
      <w:r w:rsidR="007D65FC" w:rsidRPr="00B40F25">
        <w:rPr>
          <w:rFonts w:ascii="ＭＳ 明朝" w:eastAsia="ＭＳ 明朝" w:hAnsi="ＭＳ 明朝" w:cs="ＭＳ 明朝" w:hint="eastAsia"/>
          <w:kern w:val="0"/>
          <w:sz w:val="24"/>
          <w:szCs w:val="24"/>
        </w:rPr>
        <w:t>は、</w:t>
      </w:r>
      <w:r w:rsidR="00116511" w:rsidRPr="00B40F25">
        <w:rPr>
          <w:rFonts w:ascii="ＭＳ 明朝" w:eastAsia="ＭＳ 明朝" w:hAnsi="ＭＳ 明朝" w:cs="ＭＳ 明朝" w:hint="eastAsia"/>
          <w:kern w:val="0"/>
          <w:sz w:val="24"/>
          <w:szCs w:val="24"/>
        </w:rPr>
        <w:t>会議において</w:t>
      </w:r>
      <w:r w:rsidR="007D65FC" w:rsidRPr="00B40F25">
        <w:rPr>
          <w:rFonts w:ascii="ＭＳ 明朝" w:eastAsia="ＭＳ 明朝" w:hAnsi="ＭＳ 明朝" w:cs="ＭＳ 明朝" w:hint="eastAsia"/>
          <w:kern w:val="0"/>
          <w:sz w:val="24"/>
          <w:szCs w:val="24"/>
        </w:rPr>
        <w:t>必要と認めるときは、委員以外の者</w:t>
      </w:r>
      <w:r w:rsidR="00B40F25" w:rsidRPr="00B40F25">
        <w:rPr>
          <w:rFonts w:ascii="ＭＳ 明朝" w:eastAsia="ＭＳ 明朝" w:hAnsi="ＭＳ 明朝" w:cs="ＭＳ 明朝" w:hint="eastAsia"/>
          <w:kern w:val="0"/>
          <w:sz w:val="24"/>
          <w:szCs w:val="24"/>
        </w:rPr>
        <w:t>を出席させ、</w:t>
      </w:r>
      <w:r w:rsidR="006D2F74">
        <w:rPr>
          <w:rFonts w:ascii="ＭＳ 明朝" w:eastAsia="ＭＳ 明朝" w:hAnsi="ＭＳ 明朝" w:cs="ＭＳ 明朝" w:hint="eastAsia"/>
          <w:kern w:val="0"/>
          <w:sz w:val="24"/>
          <w:szCs w:val="24"/>
        </w:rPr>
        <w:t>意見を聴き、又は必要な書類の提出及び説明を求めることができる</w:t>
      </w:r>
      <w:r w:rsidR="007D65FC" w:rsidRPr="00577CC0">
        <w:rPr>
          <w:rFonts w:hint="eastAsia"/>
          <w:sz w:val="24"/>
          <w:szCs w:val="24"/>
        </w:rPr>
        <w:t>。</w:t>
      </w:r>
    </w:p>
    <w:p w:rsidR="002F41B4" w:rsidRDefault="002F41B4" w:rsidP="006D2F74">
      <w:pPr>
        <w:autoSpaceDE w:val="0"/>
        <w:autoSpaceDN w:val="0"/>
        <w:ind w:left="240" w:hangingChars="100" w:hanging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77CC0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指名委員による調査等</w:t>
      </w:r>
      <w:r w:rsidRPr="00577CC0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:rsidR="002F41B4" w:rsidRDefault="002F41B4" w:rsidP="006D2F74">
      <w:pPr>
        <w:autoSpaceDE w:val="0"/>
        <w:autoSpaceDN w:val="0"/>
        <w:ind w:left="240" w:hangingChars="100" w:hanging="24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第７条　委員会は、必要と認めるときは、委員会が指名する委員（以下「指名委員」という。）に</w:t>
      </w:r>
      <w:r w:rsidR="00E83230">
        <w:rPr>
          <w:rFonts w:ascii="ＭＳ 明朝" w:eastAsia="ＭＳ 明朝" w:hAnsi="ＭＳ 明朝" w:cs="ＭＳ 明朝" w:hint="eastAsia"/>
          <w:kern w:val="0"/>
          <w:sz w:val="24"/>
          <w:szCs w:val="24"/>
        </w:rPr>
        <w:t>次の事項を委託することができる。</w:t>
      </w:r>
    </w:p>
    <w:p w:rsidR="00E83230" w:rsidRPr="00577CC0" w:rsidRDefault="00E83230" w:rsidP="006D2F74">
      <w:pPr>
        <w:autoSpaceDE w:val="0"/>
        <w:autoSpaceDN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83230"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 w:rsidRPr="00E83230">
        <w:rPr>
          <w:rFonts w:ascii="ＭＳ 明朝" w:hAnsi="ＭＳ 明朝"/>
          <w:sz w:val="24"/>
          <w:szCs w:val="24"/>
        </w:rPr>
        <w:t>)</w:t>
      </w:r>
      <w:r w:rsidRPr="00577C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関係者への意見聴取に関すること。</w:t>
      </w:r>
    </w:p>
    <w:p w:rsidR="00E83230" w:rsidRDefault="00E83230" w:rsidP="006D2F74">
      <w:pPr>
        <w:autoSpaceDE w:val="0"/>
        <w:autoSpaceDN w:val="0"/>
        <w:ind w:firstLineChars="100" w:firstLine="240"/>
        <w:rPr>
          <w:sz w:val="24"/>
          <w:szCs w:val="24"/>
        </w:rPr>
      </w:pPr>
      <w:r w:rsidRPr="00E83230">
        <w:rPr>
          <w:rFonts w:ascii="ＭＳ 明朝" w:hAnsi="ＭＳ 明朝"/>
          <w:sz w:val="24"/>
          <w:szCs w:val="24"/>
        </w:rPr>
        <w:t>(</w:t>
      </w:r>
      <w:r w:rsidRPr="00E83230">
        <w:rPr>
          <w:rFonts w:ascii="ＭＳ 明朝" w:hAnsi="ＭＳ 明朝" w:hint="eastAsia"/>
          <w:sz w:val="24"/>
          <w:szCs w:val="24"/>
        </w:rPr>
        <w:t>２</w:t>
      </w:r>
      <w:r w:rsidRPr="00E83230">
        <w:rPr>
          <w:rFonts w:ascii="ＭＳ 明朝" w:hAnsi="ＭＳ 明朝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その他委員会が必要と認める事項</w:t>
      </w:r>
      <w:bookmarkStart w:id="0" w:name="_GoBack"/>
      <w:bookmarkEnd w:id="0"/>
      <w:r>
        <w:rPr>
          <w:rFonts w:hint="eastAsia"/>
          <w:sz w:val="24"/>
          <w:szCs w:val="24"/>
        </w:rPr>
        <w:t>に関すること。</w:t>
      </w:r>
    </w:p>
    <w:p w:rsidR="00E83230" w:rsidRPr="00162544" w:rsidRDefault="00162544" w:rsidP="006D2F74">
      <w:pPr>
        <w:autoSpaceDE w:val="0"/>
        <w:autoSpaceDN w:val="0"/>
        <w:ind w:left="240" w:hangingChars="100" w:hanging="24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２　前項の場合において、指名委員は、その結果の概要を委員会で報告しなければ</w:t>
      </w:r>
      <w:r w:rsidRPr="00162544">
        <w:rPr>
          <w:rFonts w:ascii="ＭＳ 明朝" w:eastAsia="ＭＳ 明朝" w:hAnsi="ＭＳ 明朝" w:cs="ＭＳ 明朝" w:hint="eastAsia"/>
          <w:kern w:val="0"/>
          <w:sz w:val="24"/>
          <w:szCs w:val="24"/>
        </w:rPr>
        <w:t>ならない</w:t>
      </w:r>
      <w:r>
        <w:rPr>
          <w:rFonts w:hint="eastAsia"/>
          <w:sz w:val="24"/>
          <w:szCs w:val="24"/>
        </w:rPr>
        <w:t>。</w:t>
      </w:r>
    </w:p>
    <w:p w:rsidR="00AC68E2" w:rsidRPr="00577CC0" w:rsidRDefault="00AC68E2" w:rsidP="006D2F74">
      <w:pPr>
        <w:autoSpaceDE w:val="0"/>
        <w:autoSpaceDN w:val="0"/>
        <w:adjustRightInd w:val="0"/>
        <w:spacing w:line="240" w:lineRule="atLeast"/>
        <w:ind w:leftChars="-7" w:left="225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77CC0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庶務</w:t>
      </w:r>
      <w:r w:rsidRPr="00577CC0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:rsidR="00AC68E2" w:rsidRPr="00577CC0" w:rsidRDefault="00AC68E2" w:rsidP="006D2F74">
      <w:pPr>
        <w:autoSpaceDE w:val="0"/>
        <w:autoSpaceDN w:val="0"/>
        <w:adjustRightInd w:val="0"/>
        <w:spacing w:line="240" w:lineRule="atLeast"/>
        <w:ind w:leftChars="-7" w:left="225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2F41B4">
        <w:rPr>
          <w:rFonts w:ascii="ＭＳ 明朝" w:eastAsia="ＭＳ 明朝" w:hAnsi="ＭＳ 明朝" w:cs="ＭＳ 明朝" w:hint="eastAsia"/>
          <w:kern w:val="0"/>
          <w:sz w:val="24"/>
          <w:szCs w:val="24"/>
        </w:rPr>
        <w:t>８</w:t>
      </w: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条　</w:t>
      </w:r>
      <w:r w:rsidR="009E5946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委員</w:t>
      </w:r>
      <w:r w:rsidR="007D65FC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会</w:t>
      </w: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の庶務は、</w:t>
      </w:r>
      <w:r w:rsidR="009E5946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企画総務部総合政策課において</w:t>
      </w:r>
      <w:r w:rsidR="00795750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処理する。</w:t>
      </w:r>
    </w:p>
    <w:p w:rsidR="00795750" w:rsidRPr="00577CC0" w:rsidRDefault="00795750" w:rsidP="006D2F74">
      <w:pPr>
        <w:autoSpaceDE w:val="0"/>
        <w:autoSpaceDN w:val="0"/>
        <w:adjustRightInd w:val="0"/>
        <w:spacing w:line="240" w:lineRule="atLeast"/>
        <w:ind w:leftChars="-7" w:left="225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77CC0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その他</w:t>
      </w:r>
      <w:r w:rsidRPr="00577CC0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:rsidR="00795750" w:rsidRPr="00577CC0" w:rsidRDefault="00795750" w:rsidP="006D2F74">
      <w:pPr>
        <w:autoSpaceDE w:val="0"/>
        <w:autoSpaceDN w:val="0"/>
        <w:adjustRightInd w:val="0"/>
        <w:spacing w:line="240" w:lineRule="atLeast"/>
        <w:ind w:leftChars="-7" w:left="225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2F41B4">
        <w:rPr>
          <w:rFonts w:ascii="ＭＳ 明朝" w:eastAsia="ＭＳ 明朝" w:hAnsi="ＭＳ 明朝" w:cs="ＭＳ 明朝" w:hint="eastAsia"/>
          <w:kern w:val="0"/>
          <w:sz w:val="24"/>
          <w:szCs w:val="24"/>
        </w:rPr>
        <w:t>９</w:t>
      </w:r>
      <w:r w:rsidR="00116511">
        <w:rPr>
          <w:rFonts w:ascii="ＭＳ 明朝" w:eastAsia="ＭＳ 明朝" w:hAnsi="ＭＳ 明朝" w:cs="ＭＳ 明朝" w:hint="eastAsia"/>
          <w:kern w:val="0"/>
          <w:sz w:val="24"/>
          <w:szCs w:val="24"/>
        </w:rPr>
        <w:t>条　この要綱に定めるもののほか</w:t>
      </w:r>
      <w:r w:rsidR="009E5946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委員</w:t>
      </w:r>
      <w:r w:rsidR="007D65FC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会</w:t>
      </w: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の運営に関し必要な事項は、</w:t>
      </w:r>
      <w:r w:rsidR="009E5946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委員長</w:t>
      </w: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が</w:t>
      </w:r>
      <w:r w:rsidR="009E5946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会議に諮り、これを</w:t>
      </w: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定める。</w:t>
      </w:r>
    </w:p>
    <w:p w:rsidR="00737903" w:rsidRPr="00577CC0" w:rsidRDefault="00036080" w:rsidP="006D2F74">
      <w:pPr>
        <w:autoSpaceDE w:val="0"/>
        <w:autoSpaceDN w:val="0"/>
        <w:adjustRightInd w:val="0"/>
        <w:spacing w:line="240" w:lineRule="atLeast"/>
        <w:ind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53408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9614CB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附　則</w:t>
      </w:r>
    </w:p>
    <w:p w:rsidR="00BA48B4" w:rsidRPr="00577CC0" w:rsidRDefault="009614CB" w:rsidP="006D2F74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この要綱は、</w:t>
      </w:r>
      <w:r w:rsidR="00EF7EDF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公布</w:t>
      </w:r>
      <w:r w:rsidR="00282EC8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の日</w:t>
      </w:r>
      <w:r w:rsidR="00BA48B4" w:rsidRPr="00577CC0">
        <w:rPr>
          <w:rFonts w:ascii="ＭＳ 明朝" w:eastAsia="ＭＳ 明朝" w:hAnsi="ＭＳ 明朝" w:cs="ＭＳ 明朝" w:hint="eastAsia"/>
          <w:kern w:val="0"/>
          <w:sz w:val="24"/>
          <w:szCs w:val="24"/>
        </w:rPr>
        <w:t>から施行する。</w:t>
      </w:r>
    </w:p>
    <w:sectPr w:rsidR="00BA48B4" w:rsidRPr="00577CC0" w:rsidSect="00753D62">
      <w:headerReference w:type="default" r:id="rId8"/>
      <w:footerReference w:type="default" r:id="rId9"/>
      <w:pgSz w:w="11905" w:h="16837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58" w:rsidRDefault="00533658">
      <w:r>
        <w:separator/>
      </w:r>
    </w:p>
  </w:endnote>
  <w:endnote w:type="continuationSeparator" w:id="0">
    <w:p w:rsidR="00533658" w:rsidRDefault="0053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430628"/>
      <w:docPartObj>
        <w:docPartGallery w:val="Page Numbers (Bottom of Page)"/>
        <w:docPartUnique/>
      </w:docPartObj>
    </w:sdtPr>
    <w:sdtContent>
      <w:p w:rsidR="007C4EE2" w:rsidRDefault="007C4E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C4EE2">
          <w:rPr>
            <w:noProof/>
            <w:lang w:val="ja-JP"/>
          </w:rPr>
          <w:t>1</w:t>
        </w:r>
        <w:r>
          <w:fldChar w:fldCharType="end"/>
        </w:r>
      </w:p>
    </w:sdtContent>
  </w:sdt>
  <w:p w:rsidR="009614CB" w:rsidRDefault="009614CB" w:rsidP="00042171">
    <w:pPr>
      <w:autoSpaceDE w:val="0"/>
      <w:autoSpaceDN w:val="0"/>
      <w:adjustRightInd w:val="0"/>
      <w:spacing w:line="252" w:lineRule="atLeast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58" w:rsidRDefault="00533658">
      <w:r>
        <w:separator/>
      </w:r>
    </w:p>
  </w:footnote>
  <w:footnote w:type="continuationSeparator" w:id="0">
    <w:p w:rsidR="00533658" w:rsidRDefault="0053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62" w:rsidRPr="00753D62" w:rsidRDefault="00753D62" w:rsidP="00753D62">
    <w:pPr>
      <w:pStyle w:val="a3"/>
      <w:jc w:val="right"/>
      <w:rPr>
        <w:rFonts w:asciiTheme="minorEastAsia" w:hAnsiTheme="minorEastAsia"/>
      </w:rPr>
    </w:pPr>
    <w:r w:rsidRPr="00753D62">
      <w:rPr>
        <w:rFonts w:asciiTheme="minorEastAsia" w:hAnsiTheme="minorEastAsia" w:hint="eastAsia"/>
      </w:rPr>
      <w:t>【資料２】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654E9"/>
    <w:multiLevelType w:val="hybridMultilevel"/>
    <w:tmpl w:val="F1A855CA"/>
    <w:lvl w:ilvl="0" w:tplc="1B42F9BA">
      <w:start w:val="1"/>
      <w:numFmt w:val="decimalFullWidth"/>
      <w:lvlText w:val="(%1)"/>
      <w:lvlJc w:val="left"/>
      <w:pPr>
        <w:ind w:left="630" w:hanging="390"/>
      </w:pPr>
      <w:rPr>
        <w:rFonts w:asciiTheme="minorHAnsi" w:eastAsiaTheme="minorEastAsia" w:hAnsiTheme="minorHAnsi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33"/>
    <w:rsid w:val="000210AE"/>
    <w:rsid w:val="00036080"/>
    <w:rsid w:val="00042171"/>
    <w:rsid w:val="00093843"/>
    <w:rsid w:val="000C5309"/>
    <w:rsid w:val="000C65DB"/>
    <w:rsid w:val="000D35AF"/>
    <w:rsid w:val="00116511"/>
    <w:rsid w:val="00120806"/>
    <w:rsid w:val="001239ED"/>
    <w:rsid w:val="00133077"/>
    <w:rsid w:val="001371C8"/>
    <w:rsid w:val="00137363"/>
    <w:rsid w:val="00162544"/>
    <w:rsid w:val="001733B6"/>
    <w:rsid w:val="001919B9"/>
    <w:rsid w:val="001D5912"/>
    <w:rsid w:val="0026573A"/>
    <w:rsid w:val="00275E44"/>
    <w:rsid w:val="00282EC8"/>
    <w:rsid w:val="002860A5"/>
    <w:rsid w:val="00286D21"/>
    <w:rsid w:val="0028769F"/>
    <w:rsid w:val="002D2D56"/>
    <w:rsid w:val="002D5E6F"/>
    <w:rsid w:val="002E4026"/>
    <w:rsid w:val="002F41B4"/>
    <w:rsid w:val="0031106D"/>
    <w:rsid w:val="0032202C"/>
    <w:rsid w:val="003400C5"/>
    <w:rsid w:val="003411FE"/>
    <w:rsid w:val="00375312"/>
    <w:rsid w:val="003D7A41"/>
    <w:rsid w:val="003F073E"/>
    <w:rsid w:val="00406F15"/>
    <w:rsid w:val="004350B5"/>
    <w:rsid w:val="00473259"/>
    <w:rsid w:val="00485041"/>
    <w:rsid w:val="00496CCF"/>
    <w:rsid w:val="004A370C"/>
    <w:rsid w:val="0052437F"/>
    <w:rsid w:val="00533658"/>
    <w:rsid w:val="0057220F"/>
    <w:rsid w:val="00577CC0"/>
    <w:rsid w:val="00673280"/>
    <w:rsid w:val="006B06A3"/>
    <w:rsid w:val="006D2F74"/>
    <w:rsid w:val="006D3BC8"/>
    <w:rsid w:val="006F605C"/>
    <w:rsid w:val="00737903"/>
    <w:rsid w:val="00753D62"/>
    <w:rsid w:val="00783C1D"/>
    <w:rsid w:val="00795750"/>
    <w:rsid w:val="007A0682"/>
    <w:rsid w:val="007C4EE2"/>
    <w:rsid w:val="007D65FC"/>
    <w:rsid w:val="007F137E"/>
    <w:rsid w:val="00802B35"/>
    <w:rsid w:val="00834709"/>
    <w:rsid w:val="00845EEA"/>
    <w:rsid w:val="00855C9C"/>
    <w:rsid w:val="00882C6B"/>
    <w:rsid w:val="008B225A"/>
    <w:rsid w:val="008C6033"/>
    <w:rsid w:val="008D160D"/>
    <w:rsid w:val="008E27CF"/>
    <w:rsid w:val="00922958"/>
    <w:rsid w:val="00944C43"/>
    <w:rsid w:val="009614CB"/>
    <w:rsid w:val="009850E5"/>
    <w:rsid w:val="009C6651"/>
    <w:rsid w:val="009D6362"/>
    <w:rsid w:val="009E5946"/>
    <w:rsid w:val="009E624F"/>
    <w:rsid w:val="009F03A5"/>
    <w:rsid w:val="009F0766"/>
    <w:rsid w:val="009F3BCF"/>
    <w:rsid w:val="009F5F5F"/>
    <w:rsid w:val="00AB502A"/>
    <w:rsid w:val="00AC20D3"/>
    <w:rsid w:val="00AC68E2"/>
    <w:rsid w:val="00AE7CDA"/>
    <w:rsid w:val="00B0318B"/>
    <w:rsid w:val="00B270D9"/>
    <w:rsid w:val="00B40F25"/>
    <w:rsid w:val="00B53408"/>
    <w:rsid w:val="00BA48B4"/>
    <w:rsid w:val="00BB5FEE"/>
    <w:rsid w:val="00BB63A9"/>
    <w:rsid w:val="00BB7F05"/>
    <w:rsid w:val="00BE2500"/>
    <w:rsid w:val="00BF5044"/>
    <w:rsid w:val="00C00D67"/>
    <w:rsid w:val="00C26D29"/>
    <w:rsid w:val="00C5196D"/>
    <w:rsid w:val="00C672D3"/>
    <w:rsid w:val="00CA1769"/>
    <w:rsid w:val="00CC05C7"/>
    <w:rsid w:val="00D219BF"/>
    <w:rsid w:val="00D3383B"/>
    <w:rsid w:val="00D50AC3"/>
    <w:rsid w:val="00D529F1"/>
    <w:rsid w:val="00D57B88"/>
    <w:rsid w:val="00D756B8"/>
    <w:rsid w:val="00D8039C"/>
    <w:rsid w:val="00DE08E1"/>
    <w:rsid w:val="00E26167"/>
    <w:rsid w:val="00E83230"/>
    <w:rsid w:val="00E85CA4"/>
    <w:rsid w:val="00E87499"/>
    <w:rsid w:val="00E915EF"/>
    <w:rsid w:val="00EE4497"/>
    <w:rsid w:val="00EE5301"/>
    <w:rsid w:val="00EE660C"/>
    <w:rsid w:val="00EF23EB"/>
    <w:rsid w:val="00EF7EDF"/>
    <w:rsid w:val="00F42AC1"/>
    <w:rsid w:val="00F76D57"/>
    <w:rsid w:val="00F911A6"/>
    <w:rsid w:val="00FC4C31"/>
    <w:rsid w:val="00FD354F"/>
    <w:rsid w:val="00FE4DD5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86C49D-07EF-4E85-B324-F76D85C8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217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42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2171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7531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75312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rsid w:val="00B4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0755-FF43-4E0B-8020-D54269E9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近藤紀子</dc:creator>
  <cp:keywords/>
  <dc:description/>
  <cp:lastModifiedBy>丹波市役所</cp:lastModifiedBy>
  <cp:revision>4</cp:revision>
  <cp:lastPrinted>2018-06-19T00:24:00Z</cp:lastPrinted>
  <dcterms:created xsi:type="dcterms:W3CDTF">2018-08-07T07:20:00Z</dcterms:created>
  <dcterms:modified xsi:type="dcterms:W3CDTF">2018-09-06T08:49:00Z</dcterms:modified>
</cp:coreProperties>
</file>